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F96D" w14:textId="0D54D609" w:rsidR="00DB0312" w:rsidRPr="0040570B" w:rsidRDefault="005A789C" w:rsidP="005A789C">
      <w:pPr>
        <w:jc w:val="center"/>
        <w:rPr>
          <w:b/>
          <w:sz w:val="22"/>
          <w:szCs w:val="22"/>
        </w:rPr>
      </w:pPr>
      <w:bookmarkStart w:id="0" w:name="_GoBack"/>
      <w:bookmarkEnd w:id="0"/>
      <w:r w:rsidRPr="0040570B">
        <w:rPr>
          <w:b/>
          <w:sz w:val="22"/>
          <w:szCs w:val="22"/>
        </w:rPr>
        <w:t>Administrative Unit</w:t>
      </w:r>
    </w:p>
    <w:p w14:paraId="2B339381" w14:textId="77777777" w:rsidR="00DB0312" w:rsidRPr="0040570B" w:rsidRDefault="00DB0312" w:rsidP="005A789C">
      <w:pPr>
        <w:jc w:val="center"/>
        <w:rPr>
          <w:b/>
          <w:sz w:val="22"/>
          <w:szCs w:val="22"/>
        </w:rPr>
      </w:pPr>
      <w:r w:rsidRPr="0040570B">
        <w:rPr>
          <w:b/>
          <w:sz w:val="22"/>
          <w:szCs w:val="22"/>
        </w:rPr>
        <w:t>Assessment Plan</w:t>
      </w:r>
    </w:p>
    <w:p w14:paraId="672DDD85" w14:textId="4B775E19" w:rsidR="00DB0312" w:rsidRPr="0040570B" w:rsidRDefault="00DB0312" w:rsidP="005A789C">
      <w:pPr>
        <w:jc w:val="center"/>
        <w:rPr>
          <w:b/>
          <w:sz w:val="22"/>
          <w:szCs w:val="22"/>
        </w:rPr>
      </w:pPr>
      <w:r w:rsidRPr="0040570B">
        <w:rPr>
          <w:b/>
          <w:sz w:val="22"/>
          <w:szCs w:val="22"/>
        </w:rPr>
        <w:t>The University of New Mexico</w:t>
      </w:r>
    </w:p>
    <w:p w14:paraId="65982409" w14:textId="77777777" w:rsidR="00DB0312" w:rsidRPr="00F57DC3" w:rsidRDefault="00DB0312" w:rsidP="00DB0312">
      <w:pPr>
        <w:jc w:val="center"/>
        <w:rPr>
          <w:sz w:val="20"/>
          <w:szCs w:val="20"/>
        </w:rPr>
      </w:pPr>
    </w:p>
    <w:p w14:paraId="18AB5C9E" w14:textId="77777777" w:rsidR="00DB0312" w:rsidRPr="00F57DC3" w:rsidRDefault="00DB0312" w:rsidP="00DB0312">
      <w:pPr>
        <w:jc w:val="center"/>
        <w:rPr>
          <w:sz w:val="20"/>
          <w:szCs w:val="20"/>
        </w:rPr>
      </w:pPr>
      <w:r w:rsidRPr="00F57DC3">
        <w:rPr>
          <w:noProof/>
          <w:sz w:val="20"/>
          <w:szCs w:val="20"/>
        </w:rPr>
        <mc:AlternateContent>
          <mc:Choice Requires="wps">
            <w:drawing>
              <wp:anchor distT="0" distB="0" distL="114300" distR="114300" simplePos="0" relativeHeight="251659264" behindDoc="0" locked="0" layoutInCell="1" allowOverlap="1" wp14:anchorId="25F8226B" wp14:editId="1A183DC5">
                <wp:simplePos x="0" y="0"/>
                <wp:positionH relativeFrom="column">
                  <wp:posOffset>0</wp:posOffset>
                </wp:positionH>
                <wp:positionV relativeFrom="paragraph">
                  <wp:posOffset>124460</wp:posOffset>
                </wp:positionV>
                <wp:extent cx="8983980" cy="0"/>
                <wp:effectExtent l="0" t="57150" r="64770"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3980" cy="0"/>
                        </a:xfrm>
                        <a:prstGeom prst="line">
                          <a:avLst/>
                        </a:prstGeom>
                        <a:noFill/>
                        <a:ln w="139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48C9"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70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" strokecolor="#969696" strokeweight="11pt"/>
            </w:pict>
          </mc:Fallback>
        </mc:AlternateContent>
      </w:r>
      <w:r w:rsidRPr="00F57DC3">
        <w:rPr>
          <w:noProof/>
          <w:sz w:val="20"/>
          <w:szCs w:val="20"/>
        </w:rPr>
        <mc:AlternateContent>
          <mc:Choice Requires="wpc">
            <w:drawing>
              <wp:inline distT="0" distB="0" distL="0" distR="0" wp14:anchorId="1A75A271" wp14:editId="2DE58DB0">
                <wp:extent cx="5486400" cy="228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8ABD92C" id="Canvas 3"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w10:anchorlock/>
              </v:group>
            </w:pict>
          </mc:Fallback>
        </mc:AlternateContent>
      </w:r>
    </w:p>
    <w:p w14:paraId="010CC9BB" w14:textId="77777777" w:rsidR="00DB0312" w:rsidRPr="00F57DC3" w:rsidRDefault="00DB0312" w:rsidP="00DB0312">
      <w:pPr>
        <w:rPr>
          <w:sz w:val="20"/>
          <w:szCs w:val="20"/>
        </w:rPr>
      </w:pPr>
    </w:p>
    <w:p w14:paraId="62A3C47A" w14:textId="4EE5176B" w:rsidR="00DB0312" w:rsidRPr="001E48D8" w:rsidRDefault="00DB0312" w:rsidP="00DB0312">
      <w:pPr>
        <w:tabs>
          <w:tab w:val="left" w:pos="360"/>
        </w:tabs>
        <w:rPr>
          <w:b/>
          <w:sz w:val="22"/>
          <w:szCs w:val="22"/>
        </w:rPr>
      </w:pPr>
      <w:r w:rsidRPr="001E48D8">
        <w:rPr>
          <w:b/>
          <w:sz w:val="22"/>
          <w:szCs w:val="22"/>
        </w:rPr>
        <w:t>A.</w:t>
      </w:r>
      <w:r w:rsidRPr="001E48D8">
        <w:rPr>
          <w:b/>
          <w:sz w:val="22"/>
          <w:szCs w:val="22"/>
        </w:rPr>
        <w:tab/>
      </w:r>
      <w:r w:rsidR="00CE0F07" w:rsidRPr="001E48D8">
        <w:rPr>
          <w:b/>
          <w:sz w:val="22"/>
          <w:szCs w:val="22"/>
          <w:u w:val="single"/>
        </w:rPr>
        <w:t>Unit</w:t>
      </w:r>
      <w:r w:rsidRPr="001E48D8">
        <w:rPr>
          <w:b/>
          <w:sz w:val="22"/>
          <w:szCs w:val="22"/>
          <w:u w:val="single"/>
        </w:rPr>
        <w:t xml:space="preserve"> and Date</w:t>
      </w:r>
    </w:p>
    <w:p w14:paraId="3FB56958" w14:textId="77777777" w:rsidR="00DB0312" w:rsidRPr="001E48D8" w:rsidRDefault="00DB0312" w:rsidP="00DB0312">
      <w:pPr>
        <w:ind w:left="360"/>
        <w:rPr>
          <w:sz w:val="22"/>
          <w:szCs w:val="22"/>
        </w:rPr>
      </w:pPr>
    </w:p>
    <w:p w14:paraId="2D971EED" w14:textId="4861509A" w:rsidR="00DB0312" w:rsidRPr="001E48D8" w:rsidRDefault="005A789C" w:rsidP="00DB0312">
      <w:pPr>
        <w:ind w:left="360"/>
        <w:rPr>
          <w:i/>
          <w:sz w:val="22"/>
          <w:szCs w:val="22"/>
        </w:rPr>
      </w:pPr>
      <w:r w:rsidRPr="001E48D8">
        <w:rPr>
          <w:sz w:val="22"/>
          <w:szCs w:val="22"/>
        </w:rPr>
        <w:t xml:space="preserve">1. Unit (if relevant): </w:t>
      </w:r>
      <w:r w:rsidR="009A03D5" w:rsidRPr="000B01D7">
        <w:rPr>
          <w:b/>
          <w:i/>
          <w:sz w:val="22"/>
          <w:szCs w:val="22"/>
        </w:rPr>
        <w:t>UNM-Los Alamos Office of Instruction</w:t>
      </w:r>
      <w:r w:rsidR="00DB0312" w:rsidRPr="000B01D7">
        <w:rPr>
          <w:b/>
          <w:i/>
          <w:sz w:val="22"/>
          <w:szCs w:val="22"/>
        </w:rPr>
        <w:tab/>
      </w:r>
    </w:p>
    <w:p w14:paraId="198A284A" w14:textId="0C8BC47E" w:rsidR="00DB0312" w:rsidRPr="001E48D8" w:rsidRDefault="00DB0312" w:rsidP="00DB0312">
      <w:pPr>
        <w:ind w:left="360"/>
        <w:rPr>
          <w:i/>
          <w:sz w:val="22"/>
          <w:szCs w:val="22"/>
        </w:rPr>
      </w:pPr>
      <w:r w:rsidRPr="001E48D8">
        <w:rPr>
          <w:sz w:val="22"/>
          <w:szCs w:val="22"/>
        </w:rPr>
        <w:t>2. Department</w:t>
      </w:r>
      <w:r w:rsidR="005A789C" w:rsidRPr="001E48D8">
        <w:rPr>
          <w:sz w:val="22"/>
          <w:szCs w:val="22"/>
        </w:rPr>
        <w:t xml:space="preserve">/Division: </w:t>
      </w:r>
      <w:r w:rsidR="001E48D8" w:rsidRPr="0040570B">
        <w:rPr>
          <w:i/>
          <w:sz w:val="22"/>
          <w:szCs w:val="22"/>
        </w:rPr>
        <w:t>Department of Instruction</w:t>
      </w:r>
      <w:r w:rsidR="000B01D7">
        <w:rPr>
          <w:i/>
          <w:sz w:val="22"/>
          <w:szCs w:val="22"/>
        </w:rPr>
        <w:t>, Academic Support Center, UNMLA Library, Adult Basic Education, Community Education</w:t>
      </w:r>
    </w:p>
    <w:p w14:paraId="64386F94" w14:textId="070122E8" w:rsidR="00DB0312" w:rsidRPr="001E48D8" w:rsidRDefault="005A789C" w:rsidP="00DB0312">
      <w:pPr>
        <w:ind w:left="360"/>
        <w:rPr>
          <w:i/>
          <w:sz w:val="22"/>
          <w:szCs w:val="22"/>
        </w:rPr>
      </w:pPr>
      <w:r w:rsidRPr="001E48D8">
        <w:rPr>
          <w:sz w:val="22"/>
          <w:szCs w:val="22"/>
        </w:rPr>
        <w:t xml:space="preserve">3. </w:t>
      </w:r>
      <w:r w:rsidR="00CE0F07" w:rsidRPr="001E48D8">
        <w:rPr>
          <w:sz w:val="22"/>
          <w:szCs w:val="22"/>
        </w:rPr>
        <w:t xml:space="preserve">Submission </w:t>
      </w:r>
      <w:r w:rsidRPr="001E48D8">
        <w:rPr>
          <w:sz w:val="22"/>
          <w:szCs w:val="22"/>
        </w:rPr>
        <w:t xml:space="preserve">Date: </w:t>
      </w:r>
      <w:r w:rsidR="0040570B" w:rsidRPr="0040570B">
        <w:rPr>
          <w:i/>
          <w:sz w:val="22"/>
          <w:szCs w:val="22"/>
        </w:rPr>
        <w:t>June 1, 2016</w:t>
      </w:r>
    </w:p>
    <w:p w14:paraId="641D72A8" w14:textId="504F5B36" w:rsidR="00DB0312" w:rsidRPr="001E48D8" w:rsidRDefault="00DB0312" w:rsidP="00DB0312">
      <w:pPr>
        <w:ind w:left="360"/>
        <w:rPr>
          <w:sz w:val="22"/>
          <w:szCs w:val="22"/>
        </w:rPr>
      </w:pPr>
    </w:p>
    <w:p w14:paraId="4DFAA9B7" w14:textId="77777777" w:rsidR="00DB0312" w:rsidRPr="001E48D8" w:rsidRDefault="00DB0312" w:rsidP="00DB0312">
      <w:pPr>
        <w:rPr>
          <w:sz w:val="22"/>
          <w:szCs w:val="22"/>
        </w:rPr>
      </w:pPr>
    </w:p>
    <w:p w14:paraId="244DB1B1" w14:textId="5C980D9E" w:rsidR="00DB0312" w:rsidRPr="001E48D8" w:rsidRDefault="00F30A32" w:rsidP="00DB0312">
      <w:pPr>
        <w:tabs>
          <w:tab w:val="left" w:pos="360"/>
        </w:tabs>
        <w:rPr>
          <w:b/>
          <w:sz w:val="22"/>
          <w:szCs w:val="22"/>
        </w:rPr>
      </w:pPr>
      <w:r w:rsidRPr="001E48D8">
        <w:rPr>
          <w:b/>
          <w:sz w:val="22"/>
          <w:szCs w:val="22"/>
        </w:rPr>
        <w:t>B</w:t>
      </w:r>
      <w:r w:rsidR="00DB0312" w:rsidRPr="001E48D8">
        <w:rPr>
          <w:b/>
          <w:sz w:val="22"/>
          <w:szCs w:val="22"/>
        </w:rPr>
        <w:t>.</w:t>
      </w:r>
      <w:r w:rsidR="00DB0312" w:rsidRPr="001E48D8">
        <w:rPr>
          <w:b/>
          <w:sz w:val="22"/>
          <w:szCs w:val="22"/>
        </w:rPr>
        <w:tab/>
      </w:r>
      <w:r w:rsidR="00DB0312" w:rsidRPr="001E48D8">
        <w:rPr>
          <w:b/>
          <w:sz w:val="22"/>
          <w:szCs w:val="22"/>
          <w:u w:val="single"/>
        </w:rPr>
        <w:t>Contact Person(s) for the Assessment Plan</w:t>
      </w:r>
    </w:p>
    <w:p w14:paraId="4D0A8902" w14:textId="77777777" w:rsidR="00CE0F07" w:rsidRPr="001E48D8" w:rsidRDefault="00CE0F07" w:rsidP="00D704A2">
      <w:pPr>
        <w:ind w:left="360"/>
        <w:rPr>
          <w:i/>
          <w:sz w:val="22"/>
          <w:szCs w:val="22"/>
        </w:rPr>
      </w:pPr>
    </w:p>
    <w:tbl>
      <w:tblPr>
        <w:tblStyle w:val="TableGrid"/>
        <w:tblW w:w="0" w:type="auto"/>
        <w:tblLook w:val="04A0" w:firstRow="1" w:lastRow="0" w:firstColumn="1" w:lastColumn="0" w:noHBand="0" w:noVBand="1"/>
      </w:tblPr>
      <w:tblGrid>
        <w:gridCol w:w="4604"/>
        <w:gridCol w:w="4605"/>
        <w:gridCol w:w="4605"/>
      </w:tblGrid>
      <w:tr w:rsidR="00CE0F07" w:rsidRPr="001E48D8" w14:paraId="212B7D5D" w14:textId="77777777" w:rsidTr="00CE0F07">
        <w:tc>
          <w:tcPr>
            <w:tcW w:w="4604" w:type="dxa"/>
          </w:tcPr>
          <w:p w14:paraId="5141D1C7" w14:textId="67D79CB7" w:rsidR="00CE0F07" w:rsidRPr="001E48D8" w:rsidRDefault="00CE0F07">
            <w:pPr>
              <w:rPr>
                <w:rFonts w:ascii="NEW TIMES ROMAN" w:hAnsi="NEW TIMES ROMAN"/>
                <w:b/>
                <w:sz w:val="22"/>
                <w:szCs w:val="22"/>
              </w:rPr>
            </w:pPr>
            <w:r w:rsidRPr="001E48D8">
              <w:rPr>
                <w:rFonts w:ascii="NEW TIMES ROMAN" w:hAnsi="NEW TIMES ROMAN"/>
                <w:b/>
                <w:sz w:val="22"/>
                <w:szCs w:val="22"/>
              </w:rPr>
              <w:t>First and Last Name</w:t>
            </w:r>
          </w:p>
        </w:tc>
        <w:tc>
          <w:tcPr>
            <w:tcW w:w="4605" w:type="dxa"/>
          </w:tcPr>
          <w:p w14:paraId="6519905D" w14:textId="55A4037A" w:rsidR="00CE0F07" w:rsidRPr="001E48D8" w:rsidRDefault="00CE0F07">
            <w:pPr>
              <w:rPr>
                <w:rFonts w:ascii="NEW TIMES ROMAN" w:hAnsi="NEW TIMES ROMAN"/>
                <w:b/>
                <w:sz w:val="22"/>
                <w:szCs w:val="22"/>
              </w:rPr>
            </w:pPr>
            <w:r w:rsidRPr="001E48D8">
              <w:rPr>
                <w:rFonts w:ascii="NEW TIMES ROMAN" w:hAnsi="NEW TIMES ROMAN"/>
                <w:b/>
                <w:sz w:val="22"/>
                <w:szCs w:val="22"/>
              </w:rPr>
              <w:t>Title</w:t>
            </w:r>
          </w:p>
        </w:tc>
        <w:tc>
          <w:tcPr>
            <w:tcW w:w="4605" w:type="dxa"/>
          </w:tcPr>
          <w:p w14:paraId="20C42E28" w14:textId="102647D9" w:rsidR="00CE0F07" w:rsidRPr="001E48D8" w:rsidRDefault="00CE0F07">
            <w:pPr>
              <w:rPr>
                <w:rFonts w:ascii="NEW TIMES ROMAN" w:hAnsi="NEW TIMES ROMAN"/>
                <w:b/>
                <w:sz w:val="22"/>
                <w:szCs w:val="22"/>
              </w:rPr>
            </w:pPr>
            <w:r w:rsidRPr="001E48D8">
              <w:rPr>
                <w:rFonts w:ascii="NEW TIMES ROMAN" w:hAnsi="NEW TIMES ROMAN"/>
                <w:b/>
                <w:sz w:val="22"/>
                <w:szCs w:val="22"/>
              </w:rPr>
              <w:t>UNM Email Address</w:t>
            </w:r>
          </w:p>
        </w:tc>
      </w:tr>
      <w:tr w:rsidR="00CE0F07" w:rsidRPr="001E48D8" w14:paraId="3DECCA7F" w14:textId="77777777" w:rsidTr="00CE0F07">
        <w:tc>
          <w:tcPr>
            <w:tcW w:w="4604" w:type="dxa"/>
          </w:tcPr>
          <w:p w14:paraId="1C75218B" w14:textId="15DFB048" w:rsidR="00CE0F07" w:rsidRPr="0040570B" w:rsidRDefault="00086638" w:rsidP="00CE0F07">
            <w:pPr>
              <w:pStyle w:val="ListParagraph"/>
              <w:numPr>
                <w:ilvl w:val="0"/>
                <w:numId w:val="2"/>
              </w:numPr>
              <w:rPr>
                <w:rFonts w:ascii="NEW TIMES ROMAN" w:hAnsi="NEW TIMES ROMAN"/>
                <w:i/>
                <w:sz w:val="22"/>
                <w:szCs w:val="22"/>
              </w:rPr>
            </w:pPr>
            <w:r w:rsidRPr="0040570B">
              <w:rPr>
                <w:rFonts w:ascii="NEW TIMES ROMAN" w:hAnsi="NEW TIMES ROMAN"/>
                <w:i/>
                <w:sz w:val="22"/>
                <w:szCs w:val="22"/>
              </w:rPr>
              <w:t>Kay Willerton</w:t>
            </w:r>
          </w:p>
        </w:tc>
        <w:tc>
          <w:tcPr>
            <w:tcW w:w="4605" w:type="dxa"/>
          </w:tcPr>
          <w:p w14:paraId="54949348" w14:textId="417A6923" w:rsidR="00CE0F07" w:rsidRPr="0040570B" w:rsidRDefault="00086638">
            <w:pPr>
              <w:rPr>
                <w:rFonts w:ascii="NEW TIMES ROMAN" w:hAnsi="NEW TIMES ROMAN"/>
                <w:i/>
                <w:sz w:val="22"/>
                <w:szCs w:val="22"/>
              </w:rPr>
            </w:pPr>
            <w:r w:rsidRPr="0040570B">
              <w:rPr>
                <w:rFonts w:ascii="NEW TIMES ROMAN" w:hAnsi="NEW TIMES ROMAN"/>
                <w:i/>
                <w:sz w:val="22"/>
                <w:szCs w:val="22"/>
              </w:rPr>
              <w:t>Interim Dean of Instruction</w:t>
            </w:r>
          </w:p>
        </w:tc>
        <w:tc>
          <w:tcPr>
            <w:tcW w:w="4605" w:type="dxa"/>
          </w:tcPr>
          <w:p w14:paraId="62E31D6D" w14:textId="10203949" w:rsidR="00CE0F07" w:rsidRPr="0040570B" w:rsidRDefault="00086638">
            <w:pPr>
              <w:rPr>
                <w:rFonts w:ascii="NEW TIMES ROMAN" w:hAnsi="NEW TIMES ROMAN"/>
                <w:i/>
                <w:sz w:val="22"/>
                <w:szCs w:val="22"/>
              </w:rPr>
            </w:pPr>
            <w:r w:rsidRPr="0040570B">
              <w:rPr>
                <w:rFonts w:ascii="NEW TIMES ROMAN" w:hAnsi="NEW TIMES ROMAN"/>
                <w:i/>
                <w:sz w:val="22"/>
                <w:szCs w:val="22"/>
              </w:rPr>
              <w:t>kwiller@unm.edu</w:t>
            </w:r>
          </w:p>
        </w:tc>
      </w:tr>
      <w:tr w:rsidR="00CE0F07" w:rsidRPr="001E48D8" w14:paraId="7036B210" w14:textId="77777777" w:rsidTr="00CE0F07">
        <w:tc>
          <w:tcPr>
            <w:tcW w:w="4604" w:type="dxa"/>
          </w:tcPr>
          <w:p w14:paraId="40213331" w14:textId="1F1EB1C4" w:rsidR="00CE0F07" w:rsidRPr="0040570B" w:rsidRDefault="00D87050" w:rsidP="00CE0F07">
            <w:pPr>
              <w:pStyle w:val="ListParagraph"/>
              <w:numPr>
                <w:ilvl w:val="0"/>
                <w:numId w:val="2"/>
              </w:numPr>
              <w:rPr>
                <w:rFonts w:ascii="NEW TIMES ROMAN" w:hAnsi="NEW TIMES ROMAN"/>
                <w:i/>
                <w:sz w:val="22"/>
                <w:szCs w:val="22"/>
              </w:rPr>
            </w:pPr>
            <w:r w:rsidRPr="0040570B">
              <w:rPr>
                <w:rFonts w:ascii="NEW TIMES ROMAN" w:hAnsi="NEW TIMES ROMAN"/>
                <w:i/>
                <w:sz w:val="22"/>
                <w:szCs w:val="22"/>
              </w:rPr>
              <w:t>Kateri Morris</w:t>
            </w:r>
          </w:p>
        </w:tc>
        <w:tc>
          <w:tcPr>
            <w:tcW w:w="4605" w:type="dxa"/>
          </w:tcPr>
          <w:p w14:paraId="54B5BC76" w14:textId="77966392" w:rsidR="00CE0F07" w:rsidRPr="0040570B" w:rsidRDefault="00D87050">
            <w:pPr>
              <w:rPr>
                <w:rFonts w:ascii="NEW TIMES ROMAN" w:hAnsi="NEW TIMES ROMAN"/>
                <w:i/>
                <w:sz w:val="22"/>
                <w:szCs w:val="22"/>
              </w:rPr>
            </w:pPr>
            <w:r w:rsidRPr="0040570B">
              <w:rPr>
                <w:rFonts w:ascii="NEW TIMES ROMAN" w:hAnsi="NEW TIMES ROMAN"/>
                <w:i/>
                <w:sz w:val="22"/>
                <w:szCs w:val="22"/>
              </w:rPr>
              <w:t>Assistant to the Dean</w:t>
            </w:r>
          </w:p>
        </w:tc>
        <w:tc>
          <w:tcPr>
            <w:tcW w:w="4605" w:type="dxa"/>
          </w:tcPr>
          <w:p w14:paraId="5B0BD6A7" w14:textId="6EA8A4F4" w:rsidR="00CE0F07" w:rsidRPr="0040570B" w:rsidRDefault="00D87050">
            <w:pPr>
              <w:rPr>
                <w:rFonts w:ascii="NEW TIMES ROMAN" w:hAnsi="NEW TIMES ROMAN"/>
                <w:i/>
                <w:sz w:val="22"/>
                <w:szCs w:val="22"/>
              </w:rPr>
            </w:pPr>
            <w:r w:rsidRPr="0040570B">
              <w:rPr>
                <w:rFonts w:ascii="NEW TIMES ROMAN" w:hAnsi="NEW TIMES ROMAN"/>
                <w:i/>
                <w:sz w:val="22"/>
                <w:szCs w:val="22"/>
              </w:rPr>
              <w:t>katerim@unm.edu</w:t>
            </w:r>
          </w:p>
        </w:tc>
      </w:tr>
    </w:tbl>
    <w:p w14:paraId="5A7AA4CC" w14:textId="77777777" w:rsidR="00880F8B" w:rsidRDefault="00880F8B" w:rsidP="009A03D5">
      <w:pPr>
        <w:tabs>
          <w:tab w:val="left" w:pos="3600"/>
        </w:tabs>
        <w:contextualSpacing/>
        <w:rPr>
          <w:b/>
          <w:sz w:val="22"/>
          <w:szCs w:val="22"/>
        </w:rPr>
      </w:pPr>
    </w:p>
    <w:p w14:paraId="45C35E7F" w14:textId="77777777" w:rsidR="009A03D5" w:rsidRPr="0040570B" w:rsidRDefault="009A03D5" w:rsidP="009A03D5">
      <w:pPr>
        <w:tabs>
          <w:tab w:val="left" w:pos="3600"/>
        </w:tabs>
        <w:contextualSpacing/>
        <w:rPr>
          <w:b/>
          <w:sz w:val="22"/>
          <w:szCs w:val="22"/>
        </w:rPr>
      </w:pPr>
      <w:r w:rsidRPr="0040570B">
        <w:rPr>
          <w:b/>
          <w:sz w:val="22"/>
          <w:szCs w:val="22"/>
        </w:rPr>
        <w:t>Mission/Purpose:</w:t>
      </w:r>
    </w:p>
    <w:p w14:paraId="26BBF9C3" w14:textId="475DCEE7" w:rsidR="001E48D8" w:rsidRPr="007519DD" w:rsidRDefault="001E48D8" w:rsidP="001E48D8">
      <w:pPr>
        <w:spacing w:after="150" w:line="300" w:lineRule="atLeast"/>
        <w:rPr>
          <w:rFonts w:ascii="NEW TIMES ROMAN" w:hAnsi="NEW TIMES ROMAN"/>
          <w:bCs/>
          <w:i/>
          <w:spacing w:val="-3"/>
          <w:sz w:val="22"/>
          <w:szCs w:val="22"/>
        </w:rPr>
      </w:pPr>
      <w:r w:rsidRPr="00880F8B">
        <w:rPr>
          <w:rFonts w:ascii="NEW TIMES ROMAN" w:hAnsi="NEW TIMES ROMAN"/>
          <w:b/>
          <w:bCs/>
          <w:i/>
          <w:sz w:val="22"/>
          <w:szCs w:val="22"/>
        </w:rPr>
        <w:t>T</w:t>
      </w:r>
      <w:r w:rsidRPr="00880F8B">
        <w:rPr>
          <w:rFonts w:ascii="NEW TIMES ROMAN" w:hAnsi="NEW TIMES ROMAN"/>
          <w:b/>
          <w:bCs/>
          <w:i/>
          <w:spacing w:val="1"/>
          <w:sz w:val="22"/>
          <w:szCs w:val="22"/>
        </w:rPr>
        <w:t>h</w:t>
      </w:r>
      <w:r w:rsidRPr="00880F8B">
        <w:rPr>
          <w:rFonts w:ascii="NEW TIMES ROMAN" w:hAnsi="NEW TIMES ROMAN"/>
          <w:b/>
          <w:bCs/>
          <w:i/>
          <w:sz w:val="22"/>
          <w:szCs w:val="22"/>
        </w:rPr>
        <w:t>e</w:t>
      </w:r>
      <w:r w:rsidRPr="00880F8B">
        <w:rPr>
          <w:rFonts w:ascii="NEW TIMES ROMAN" w:hAnsi="NEW TIMES ROMAN"/>
          <w:b/>
          <w:bCs/>
          <w:i/>
          <w:spacing w:val="-1"/>
          <w:sz w:val="22"/>
          <w:szCs w:val="22"/>
        </w:rPr>
        <w:t xml:space="preserve"> </w:t>
      </w:r>
      <w:r w:rsidR="00880F8B">
        <w:rPr>
          <w:rFonts w:ascii="NEW TIMES ROMAN" w:hAnsi="NEW TIMES ROMAN"/>
          <w:b/>
          <w:bCs/>
          <w:i/>
          <w:spacing w:val="-3"/>
          <w:sz w:val="22"/>
          <w:szCs w:val="22"/>
        </w:rPr>
        <w:t>M</w:t>
      </w:r>
      <w:r w:rsidRPr="00880F8B">
        <w:rPr>
          <w:rFonts w:ascii="NEW TIMES ROMAN" w:hAnsi="NEW TIMES ROMAN"/>
          <w:b/>
          <w:bCs/>
          <w:i/>
          <w:sz w:val="22"/>
          <w:szCs w:val="22"/>
        </w:rPr>
        <w:t>is</w:t>
      </w:r>
      <w:r w:rsidRPr="00880F8B">
        <w:rPr>
          <w:rFonts w:ascii="NEW TIMES ROMAN" w:hAnsi="NEW TIMES ROMAN"/>
          <w:b/>
          <w:bCs/>
          <w:i/>
          <w:spacing w:val="1"/>
          <w:sz w:val="22"/>
          <w:szCs w:val="22"/>
        </w:rPr>
        <w:t>s</w:t>
      </w:r>
      <w:r w:rsidRPr="00880F8B">
        <w:rPr>
          <w:rFonts w:ascii="NEW TIMES ROMAN" w:hAnsi="NEW TIMES ROMAN"/>
          <w:b/>
          <w:bCs/>
          <w:i/>
          <w:sz w:val="22"/>
          <w:szCs w:val="22"/>
        </w:rPr>
        <w:t>ion</w:t>
      </w:r>
      <w:r w:rsidRPr="00880F8B">
        <w:rPr>
          <w:rFonts w:ascii="NEW TIMES ROMAN" w:hAnsi="NEW TIMES ROMAN"/>
          <w:b/>
          <w:bCs/>
          <w:i/>
          <w:spacing w:val="1"/>
          <w:sz w:val="22"/>
          <w:szCs w:val="22"/>
        </w:rPr>
        <w:t xml:space="preserve"> </w:t>
      </w:r>
      <w:r w:rsidRPr="00880F8B">
        <w:rPr>
          <w:rFonts w:ascii="NEW TIMES ROMAN" w:hAnsi="NEW TIMES ROMAN"/>
          <w:b/>
          <w:bCs/>
          <w:i/>
          <w:sz w:val="22"/>
          <w:szCs w:val="22"/>
        </w:rPr>
        <w:t>of</w:t>
      </w:r>
      <w:r w:rsidRPr="00880F8B">
        <w:rPr>
          <w:rFonts w:ascii="NEW TIMES ROMAN" w:hAnsi="NEW TIMES ROMAN"/>
          <w:b/>
          <w:bCs/>
          <w:i/>
          <w:spacing w:val="1"/>
          <w:sz w:val="22"/>
          <w:szCs w:val="22"/>
        </w:rPr>
        <w:t xml:space="preserve"> UNM-Los Alamos</w:t>
      </w:r>
      <w:r w:rsidRPr="007519DD">
        <w:rPr>
          <w:rFonts w:ascii="NEW TIMES ROMAN" w:hAnsi="NEW TIMES ROMAN"/>
          <w:bCs/>
          <w:i/>
          <w:spacing w:val="1"/>
          <w:sz w:val="22"/>
          <w:szCs w:val="22"/>
        </w:rPr>
        <w:t xml:space="preserve"> is</w:t>
      </w:r>
      <w:r w:rsidR="004C28F3">
        <w:rPr>
          <w:rFonts w:ascii="NEW TIMES ROMAN" w:hAnsi="NEW TIMES ROMAN"/>
          <w:bCs/>
          <w:i/>
          <w:spacing w:val="1"/>
          <w:sz w:val="22"/>
          <w:szCs w:val="22"/>
        </w:rPr>
        <w:t xml:space="preserve">: </w:t>
      </w:r>
      <w:r w:rsidRPr="007519DD">
        <w:rPr>
          <w:rFonts w:ascii="NEW TIMES ROMAN" w:hAnsi="NEW TIMES ROMAN"/>
          <w:bCs/>
          <w:i/>
          <w:spacing w:val="1"/>
          <w:sz w:val="22"/>
          <w:szCs w:val="22"/>
        </w:rPr>
        <w:t xml:space="preserve"> </w:t>
      </w:r>
      <w:r w:rsidRPr="007519DD">
        <w:rPr>
          <w:rFonts w:ascii="NEW TIMES ROMAN" w:hAnsi="NEW TIMES ROMAN"/>
          <w:bCs/>
          <w:i/>
          <w:spacing w:val="-3"/>
          <w:sz w:val="22"/>
          <w:szCs w:val="22"/>
        </w:rPr>
        <w:t>Preparation for Transfer… Pathways for Careers… Passion for Lifelong-Learning!</w:t>
      </w:r>
    </w:p>
    <w:p w14:paraId="14696E48" w14:textId="77777777" w:rsidR="001E48D8" w:rsidRDefault="001E48D8" w:rsidP="001E48D8">
      <w:pPr>
        <w:rPr>
          <w:rFonts w:ascii="NEW TIMES ROMAN" w:hAnsi="NEW TIMES ROMAN"/>
          <w:i/>
          <w:color w:val="333333"/>
          <w:sz w:val="22"/>
          <w:szCs w:val="22"/>
          <w:lang w:val="en"/>
        </w:rPr>
      </w:pPr>
      <w:r w:rsidRPr="007519DD">
        <w:rPr>
          <w:rFonts w:ascii="NEW TIMES ROMAN" w:hAnsi="NEW TIMES ROMAN"/>
          <w:bCs/>
          <w:i/>
          <w:spacing w:val="-3"/>
          <w:sz w:val="22"/>
          <w:szCs w:val="22"/>
        </w:rPr>
        <w:t>UNM–LA is an innovative, rigorous, and affordable comprehensive branch community college that provides foundations for transfer,</w:t>
      </w:r>
      <w:r w:rsidRPr="007519DD">
        <w:rPr>
          <w:rFonts w:ascii="NEW TIMES ROMAN" w:hAnsi="NEW TIMES ROMAN"/>
          <w:i/>
          <w:color w:val="333333"/>
          <w:sz w:val="22"/>
          <w:szCs w:val="22"/>
          <w:lang w:val="en"/>
        </w:rPr>
        <w:t xml:space="preserve"> </w:t>
      </w:r>
      <w:r w:rsidRPr="007519DD">
        <w:rPr>
          <w:rFonts w:ascii="NEW TIMES ROMAN" w:hAnsi="NEW TIMES ROMAN"/>
          <w:bCs/>
          <w:i/>
          <w:spacing w:val="-3"/>
          <w:sz w:val="22"/>
          <w:szCs w:val="22"/>
        </w:rPr>
        <w:t>leading-edge career programs, and lifelong learning opportunities.  We strive to prepare students who are capable, competent, and successful through high-quality instruction and personalized attention</w:t>
      </w:r>
      <w:r w:rsidRPr="007519DD">
        <w:rPr>
          <w:rFonts w:ascii="NEW TIMES ROMAN" w:hAnsi="NEW TIMES ROMAN"/>
          <w:i/>
          <w:color w:val="333333"/>
          <w:sz w:val="22"/>
          <w:szCs w:val="22"/>
          <w:lang w:val="en"/>
        </w:rPr>
        <w:t>.</w:t>
      </w:r>
    </w:p>
    <w:p w14:paraId="66F7D1BA" w14:textId="77777777" w:rsidR="00880F8B" w:rsidRDefault="00880F8B" w:rsidP="001E48D8">
      <w:pPr>
        <w:rPr>
          <w:rFonts w:ascii="NEW TIMES ROMAN" w:hAnsi="NEW TIMES ROMAN"/>
          <w:b/>
          <w:i/>
          <w:color w:val="333333"/>
          <w:sz w:val="22"/>
          <w:szCs w:val="22"/>
          <w:lang w:val="en"/>
        </w:rPr>
      </w:pPr>
    </w:p>
    <w:p w14:paraId="7A11FB71" w14:textId="74D744C3" w:rsidR="007519DD" w:rsidRPr="00880F8B" w:rsidRDefault="00880F8B" w:rsidP="00880F8B">
      <w:pPr>
        <w:rPr>
          <w:rFonts w:ascii="NEW TIMES ROMAN" w:hAnsi="NEW TIMES ROMAN"/>
          <w:b/>
          <w:i/>
          <w:color w:val="333333"/>
          <w:sz w:val="22"/>
          <w:szCs w:val="22"/>
          <w:lang w:val="en"/>
        </w:rPr>
      </w:pPr>
      <w:r w:rsidRPr="00880F8B">
        <w:rPr>
          <w:rFonts w:ascii="NEW TIMES ROMAN" w:hAnsi="NEW TIMES ROMAN"/>
          <w:b/>
          <w:i/>
          <w:color w:val="333333"/>
          <w:sz w:val="22"/>
          <w:szCs w:val="22"/>
          <w:lang w:val="en"/>
        </w:rPr>
        <w:t>Goals of UNM-Los Alamos</w:t>
      </w:r>
    </w:p>
    <w:p w14:paraId="5F0F1FCD" w14:textId="77777777" w:rsidR="00880F8B" w:rsidRPr="00880F8B" w:rsidRDefault="00880F8B" w:rsidP="00880F8B">
      <w:pPr>
        <w:spacing w:line="300" w:lineRule="atLeast"/>
        <w:rPr>
          <w:rFonts w:ascii="Source Sans Pro" w:hAnsi="Source Sans Pro"/>
          <w:color w:val="333333"/>
          <w:sz w:val="21"/>
          <w:szCs w:val="21"/>
          <w:lang w:val="en"/>
        </w:rPr>
      </w:pPr>
      <w:r w:rsidRPr="00880F8B">
        <w:rPr>
          <w:rFonts w:ascii="Source Sans Pro" w:hAnsi="Source Sans Pro"/>
          <w:color w:val="333333"/>
          <w:sz w:val="21"/>
          <w:szCs w:val="21"/>
          <w:lang w:val="en"/>
        </w:rPr>
        <w:t>The UNM–LA strategic plan is centered on the following six goals:</w:t>
      </w:r>
    </w:p>
    <w:p w14:paraId="6243EEDC" w14:textId="77777777" w:rsidR="00880F8B" w:rsidRPr="00880F8B" w:rsidRDefault="00880F8B" w:rsidP="00880F8B">
      <w:pPr>
        <w:spacing w:line="300" w:lineRule="atLeast"/>
        <w:rPr>
          <w:rFonts w:ascii="Source Sans Pro" w:hAnsi="Source Sans Pro"/>
          <w:color w:val="333333"/>
          <w:sz w:val="21"/>
          <w:szCs w:val="21"/>
          <w:lang w:val="en"/>
        </w:rPr>
      </w:pPr>
      <w:r w:rsidRPr="00880F8B">
        <w:rPr>
          <w:rFonts w:ascii="Source Sans Pro" w:hAnsi="Source Sans Pro"/>
          <w:b/>
          <w:bCs/>
          <w:color w:val="333333"/>
          <w:sz w:val="21"/>
          <w:szCs w:val="21"/>
          <w:lang w:val="en"/>
        </w:rPr>
        <w:t>Goal 1</w:t>
      </w:r>
      <w:r w:rsidRPr="00880F8B">
        <w:rPr>
          <w:rFonts w:ascii="Source Sans Pro" w:hAnsi="Source Sans Pro"/>
          <w:color w:val="333333"/>
          <w:sz w:val="21"/>
          <w:szCs w:val="21"/>
          <w:lang w:val="en"/>
        </w:rPr>
        <w:t xml:space="preserve"> – Develop and maintain strong ties with constituents and stakeholders leading to greater participation in higher education within our region and resulting in economic development.</w:t>
      </w:r>
    </w:p>
    <w:p w14:paraId="632F63A2" w14:textId="77777777" w:rsidR="00880F8B" w:rsidRPr="00880F8B" w:rsidRDefault="00880F8B" w:rsidP="00880F8B">
      <w:pPr>
        <w:spacing w:line="300" w:lineRule="atLeast"/>
        <w:rPr>
          <w:rFonts w:ascii="Source Sans Pro" w:hAnsi="Source Sans Pro"/>
          <w:color w:val="333333"/>
          <w:sz w:val="21"/>
          <w:szCs w:val="21"/>
          <w:lang w:val="en"/>
        </w:rPr>
      </w:pPr>
      <w:r w:rsidRPr="00880F8B">
        <w:rPr>
          <w:rFonts w:ascii="Source Sans Pro" w:hAnsi="Source Sans Pro"/>
          <w:b/>
          <w:bCs/>
          <w:color w:val="333333"/>
          <w:sz w:val="21"/>
          <w:szCs w:val="21"/>
          <w:lang w:val="en"/>
        </w:rPr>
        <w:t>Goal 2</w:t>
      </w:r>
      <w:r w:rsidRPr="00880F8B">
        <w:rPr>
          <w:rFonts w:ascii="Source Sans Pro" w:hAnsi="Source Sans Pro"/>
          <w:color w:val="333333"/>
          <w:sz w:val="21"/>
          <w:szCs w:val="21"/>
          <w:lang w:val="en"/>
        </w:rPr>
        <w:t xml:space="preserve"> – Communicate and demonstrate how our mission, vision, and values are ensuring excellence in UNM–LA programs, services, and opportunities to underscore our position as a premier educational institution.</w:t>
      </w:r>
    </w:p>
    <w:p w14:paraId="2C0E2567" w14:textId="77777777" w:rsidR="00880F8B" w:rsidRPr="00880F8B" w:rsidRDefault="00880F8B" w:rsidP="00880F8B">
      <w:pPr>
        <w:spacing w:line="300" w:lineRule="atLeast"/>
        <w:rPr>
          <w:rFonts w:ascii="Source Sans Pro" w:hAnsi="Source Sans Pro"/>
          <w:color w:val="333333"/>
          <w:sz w:val="21"/>
          <w:szCs w:val="21"/>
          <w:lang w:val="en"/>
        </w:rPr>
      </w:pPr>
      <w:r w:rsidRPr="00880F8B">
        <w:rPr>
          <w:rFonts w:ascii="Source Sans Pro" w:hAnsi="Source Sans Pro"/>
          <w:b/>
          <w:bCs/>
          <w:color w:val="333333"/>
          <w:sz w:val="21"/>
          <w:szCs w:val="21"/>
          <w:lang w:val="en"/>
        </w:rPr>
        <w:t>Goal 3</w:t>
      </w:r>
      <w:r w:rsidRPr="00880F8B">
        <w:rPr>
          <w:rFonts w:ascii="Source Sans Pro" w:hAnsi="Source Sans Pro"/>
          <w:color w:val="333333"/>
          <w:sz w:val="21"/>
          <w:szCs w:val="21"/>
          <w:lang w:val="en"/>
        </w:rPr>
        <w:t xml:space="preserve"> – Staff UNM–LA sufficiently to sustain high instructional standards, enable realistic workloads in providing support services, and create an environment that encourages excellence.</w:t>
      </w:r>
    </w:p>
    <w:p w14:paraId="35BDBB4F" w14:textId="77777777" w:rsidR="00880F8B" w:rsidRPr="00880F8B" w:rsidRDefault="00880F8B" w:rsidP="00880F8B">
      <w:pPr>
        <w:spacing w:line="300" w:lineRule="atLeast"/>
        <w:rPr>
          <w:rFonts w:ascii="Source Sans Pro" w:hAnsi="Source Sans Pro"/>
          <w:color w:val="333333"/>
          <w:sz w:val="21"/>
          <w:szCs w:val="21"/>
          <w:lang w:val="en"/>
        </w:rPr>
      </w:pPr>
      <w:r w:rsidRPr="00880F8B">
        <w:rPr>
          <w:rFonts w:ascii="Source Sans Pro" w:hAnsi="Source Sans Pro"/>
          <w:b/>
          <w:bCs/>
          <w:color w:val="333333"/>
          <w:sz w:val="21"/>
          <w:szCs w:val="21"/>
          <w:lang w:val="en"/>
        </w:rPr>
        <w:t>Goal 4</w:t>
      </w:r>
      <w:r w:rsidRPr="00880F8B">
        <w:rPr>
          <w:rFonts w:ascii="Source Sans Pro" w:hAnsi="Source Sans Pro"/>
          <w:color w:val="333333"/>
          <w:sz w:val="21"/>
          <w:szCs w:val="21"/>
          <w:lang w:val="en"/>
        </w:rPr>
        <w:t xml:space="preserve"> – Increase enrollment for the purpose of creating a vibrant campus community and sustainable programs and services.</w:t>
      </w:r>
    </w:p>
    <w:p w14:paraId="4AC785D6" w14:textId="77777777" w:rsidR="00880F8B" w:rsidRPr="00880F8B" w:rsidRDefault="00880F8B" w:rsidP="00880F8B">
      <w:pPr>
        <w:spacing w:line="300" w:lineRule="atLeast"/>
        <w:rPr>
          <w:rFonts w:ascii="Source Sans Pro" w:hAnsi="Source Sans Pro"/>
          <w:color w:val="333333"/>
          <w:sz w:val="21"/>
          <w:szCs w:val="21"/>
          <w:lang w:val="en"/>
        </w:rPr>
      </w:pPr>
      <w:r w:rsidRPr="00880F8B">
        <w:rPr>
          <w:rFonts w:ascii="Source Sans Pro" w:hAnsi="Source Sans Pro"/>
          <w:b/>
          <w:bCs/>
          <w:color w:val="333333"/>
          <w:sz w:val="21"/>
          <w:szCs w:val="21"/>
          <w:lang w:val="en"/>
        </w:rPr>
        <w:lastRenderedPageBreak/>
        <w:t>Goal 5</w:t>
      </w:r>
      <w:r w:rsidRPr="00880F8B">
        <w:rPr>
          <w:rFonts w:ascii="Source Sans Pro" w:hAnsi="Source Sans Pro"/>
          <w:color w:val="333333"/>
          <w:sz w:val="21"/>
          <w:szCs w:val="21"/>
          <w:lang w:val="en"/>
        </w:rPr>
        <w:t xml:space="preserve"> – Create and manage new revenue streams to complement state funding, stabilize support for recurring costs, and enable investments in our educational infrastructure.</w:t>
      </w:r>
    </w:p>
    <w:p w14:paraId="63664F29" w14:textId="77777777" w:rsidR="00880F8B" w:rsidRPr="00880F8B" w:rsidRDefault="00880F8B" w:rsidP="00880F8B">
      <w:pPr>
        <w:spacing w:line="300" w:lineRule="atLeast"/>
        <w:rPr>
          <w:rFonts w:ascii="Source Sans Pro" w:hAnsi="Source Sans Pro"/>
          <w:color w:val="333333"/>
          <w:sz w:val="21"/>
          <w:szCs w:val="21"/>
          <w:lang w:val="en"/>
        </w:rPr>
      </w:pPr>
      <w:r w:rsidRPr="00880F8B">
        <w:rPr>
          <w:rFonts w:ascii="Source Sans Pro" w:hAnsi="Source Sans Pro"/>
          <w:b/>
          <w:bCs/>
          <w:color w:val="333333"/>
          <w:sz w:val="21"/>
          <w:szCs w:val="21"/>
          <w:lang w:val="en"/>
        </w:rPr>
        <w:t>Goal 6</w:t>
      </w:r>
      <w:r w:rsidRPr="00880F8B">
        <w:rPr>
          <w:rFonts w:ascii="Source Sans Pro" w:hAnsi="Source Sans Pro"/>
          <w:color w:val="333333"/>
          <w:sz w:val="21"/>
          <w:szCs w:val="21"/>
          <w:lang w:val="en"/>
        </w:rPr>
        <w:t xml:space="preserve"> – Review and revise the strategic and implementation plans each quarter to ensure they serve as the framework for decision-making and continue to serve the UNM–LA community.</w:t>
      </w:r>
    </w:p>
    <w:p w14:paraId="2E110079" w14:textId="77777777" w:rsidR="00880F8B" w:rsidRPr="007519DD" w:rsidRDefault="00880F8B" w:rsidP="001E48D8">
      <w:pPr>
        <w:rPr>
          <w:rFonts w:ascii="NEW TIMES ROMAN" w:hAnsi="NEW TIMES ROMAN"/>
          <w:i/>
          <w:color w:val="333333"/>
          <w:sz w:val="22"/>
          <w:szCs w:val="22"/>
          <w:lang w:val="en"/>
        </w:rPr>
      </w:pPr>
    </w:p>
    <w:p w14:paraId="61925492" w14:textId="3D7BE598" w:rsidR="009A03D5" w:rsidRDefault="004C28F3" w:rsidP="007519DD">
      <w:pPr>
        <w:spacing w:after="150" w:line="300" w:lineRule="atLeast"/>
        <w:rPr>
          <w:rFonts w:ascii="NEW TIMES ROMAN" w:hAnsi="NEW TIMES ROMAN"/>
          <w:bCs/>
          <w:i/>
          <w:sz w:val="22"/>
          <w:szCs w:val="22"/>
        </w:rPr>
      </w:pPr>
      <w:r w:rsidRPr="00880F8B">
        <w:rPr>
          <w:rFonts w:ascii="NEW TIMES ROMAN" w:hAnsi="NEW TIMES ROMAN"/>
          <w:b/>
          <w:i/>
          <w:sz w:val="22"/>
          <w:szCs w:val="22"/>
        </w:rPr>
        <w:t>Mission of the Office of Instruction</w:t>
      </w:r>
      <w:r>
        <w:rPr>
          <w:rFonts w:ascii="NEW TIMES ROMAN" w:hAnsi="NEW TIMES ROMAN"/>
          <w:i/>
          <w:sz w:val="22"/>
          <w:szCs w:val="22"/>
        </w:rPr>
        <w:t xml:space="preserve">: </w:t>
      </w:r>
      <w:r w:rsidR="001E48D8" w:rsidRPr="007519DD">
        <w:rPr>
          <w:rFonts w:ascii="NEW TIMES ROMAN" w:hAnsi="NEW TIMES ROMAN"/>
          <w:i/>
          <w:sz w:val="22"/>
          <w:szCs w:val="22"/>
        </w:rPr>
        <w:t>The Office of Instruction supports the mission of UNM-Los Alamos through its primary responsibility of teaching, learning, and scholarship for students and faculty.</w:t>
      </w:r>
      <w:r w:rsidR="001E48D8" w:rsidRPr="007519DD">
        <w:rPr>
          <w:rFonts w:ascii="NEW TIMES ROMAN" w:hAnsi="NEW TIMES ROMAN"/>
          <w:bCs/>
          <w:i/>
          <w:sz w:val="22"/>
          <w:szCs w:val="22"/>
        </w:rPr>
        <w:t xml:space="preserve"> </w:t>
      </w:r>
    </w:p>
    <w:p w14:paraId="71E52229" w14:textId="7E5C726E" w:rsidR="00880F8B" w:rsidRDefault="00880F8B">
      <w:pPr>
        <w:rPr>
          <w:rFonts w:ascii="NEW TIMES ROMAN" w:hAnsi="NEW TIMES ROMAN"/>
          <w:bCs/>
          <w:i/>
          <w:sz w:val="22"/>
          <w:szCs w:val="22"/>
        </w:rPr>
      </w:pPr>
      <w:r>
        <w:rPr>
          <w:rFonts w:ascii="NEW TIMES ROMAN" w:hAnsi="NEW TIMES ROMAN"/>
          <w:bCs/>
          <w:i/>
          <w:sz w:val="22"/>
          <w:szCs w:val="22"/>
        </w:rPr>
        <w:br w:type="page"/>
      </w:r>
    </w:p>
    <w:p w14:paraId="3B9EE9C3" w14:textId="77777777" w:rsidR="00880F8B" w:rsidRPr="007519DD" w:rsidRDefault="00880F8B" w:rsidP="007519DD">
      <w:pPr>
        <w:spacing w:after="150" w:line="300" w:lineRule="atLeast"/>
        <w:rPr>
          <w:rFonts w:ascii="NEW TIMES ROMAN" w:hAnsi="NEW TIMES ROMAN"/>
          <w:bCs/>
          <w:i/>
          <w:sz w:val="22"/>
          <w:szCs w:val="22"/>
          <w:highlight w:val="yellow"/>
        </w:rPr>
      </w:pPr>
    </w:p>
    <w:p w14:paraId="043BF0C5" w14:textId="10A47DC7" w:rsidR="00AD0BBE" w:rsidRPr="0040570B" w:rsidRDefault="00AD0BBE" w:rsidP="00AD0BBE">
      <w:pPr>
        <w:rPr>
          <w:b/>
          <w:sz w:val="22"/>
          <w:szCs w:val="22"/>
        </w:rPr>
      </w:pPr>
      <w:r w:rsidRPr="0040570B">
        <w:rPr>
          <w:b/>
          <w:sz w:val="22"/>
          <w:szCs w:val="22"/>
        </w:rPr>
        <w:t>C.</w:t>
      </w:r>
      <w:r w:rsidRPr="0040570B">
        <w:rPr>
          <w:b/>
          <w:sz w:val="22"/>
          <w:szCs w:val="22"/>
        </w:rPr>
        <w:tab/>
      </w:r>
      <w:r w:rsidRPr="0040570B">
        <w:rPr>
          <w:b/>
          <w:sz w:val="22"/>
          <w:szCs w:val="22"/>
          <w:u w:val="single"/>
        </w:rPr>
        <w:t>Unit Goal(s), Outcomes &amp; Assessment Matrix</w:t>
      </w:r>
    </w:p>
    <w:p w14:paraId="3C79F1E4" w14:textId="77777777" w:rsidR="00AD0BBE" w:rsidRPr="00AD0BBE" w:rsidRDefault="00AD0BBE" w:rsidP="00AD0BBE">
      <w:pPr>
        <w:ind w:left="720"/>
        <w:rPr>
          <w:b/>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2610"/>
        <w:gridCol w:w="1283"/>
        <w:gridCol w:w="1530"/>
        <w:gridCol w:w="2520"/>
        <w:gridCol w:w="1260"/>
        <w:gridCol w:w="1867"/>
      </w:tblGrid>
      <w:tr w:rsidR="00AD0BBE" w:rsidRPr="009D15B4" w14:paraId="50828D0B" w14:textId="77777777" w:rsidTr="00D87050">
        <w:tc>
          <w:tcPr>
            <w:tcW w:w="2785" w:type="dxa"/>
          </w:tcPr>
          <w:p w14:paraId="395B437E" w14:textId="77777777" w:rsidR="00AD0BBE" w:rsidRPr="00782721" w:rsidRDefault="00AD0BBE" w:rsidP="00730880">
            <w:pPr>
              <w:rPr>
                <w:b/>
                <w:sz w:val="22"/>
                <w:szCs w:val="22"/>
                <w:lang w:bidi="x-none"/>
              </w:rPr>
            </w:pPr>
            <w:r w:rsidRPr="00782721">
              <w:rPr>
                <w:b/>
                <w:sz w:val="22"/>
                <w:szCs w:val="22"/>
                <w:lang w:bidi="x-none"/>
              </w:rPr>
              <w:t>Broad Goals</w:t>
            </w:r>
          </w:p>
        </w:tc>
        <w:tc>
          <w:tcPr>
            <w:tcW w:w="2610" w:type="dxa"/>
          </w:tcPr>
          <w:p w14:paraId="7D38FA68" w14:textId="77777777" w:rsidR="00AD0BBE" w:rsidRPr="00782721" w:rsidRDefault="00AD0BBE" w:rsidP="00730880">
            <w:pPr>
              <w:rPr>
                <w:b/>
                <w:sz w:val="22"/>
                <w:szCs w:val="22"/>
                <w:lang w:bidi="x-none"/>
              </w:rPr>
            </w:pPr>
            <w:r w:rsidRPr="00782721">
              <w:rPr>
                <w:b/>
                <w:sz w:val="22"/>
                <w:szCs w:val="22"/>
                <w:lang w:bidi="x-none"/>
              </w:rPr>
              <w:t>Student Learning and/or Administrative Unit Outcomes</w:t>
            </w:r>
          </w:p>
        </w:tc>
        <w:tc>
          <w:tcPr>
            <w:tcW w:w="1283" w:type="dxa"/>
          </w:tcPr>
          <w:p w14:paraId="0DEB6C7C" w14:textId="77777777" w:rsidR="00AD0BBE" w:rsidRPr="00782721" w:rsidRDefault="00AD0BBE" w:rsidP="00730880">
            <w:pPr>
              <w:rPr>
                <w:b/>
                <w:sz w:val="22"/>
                <w:szCs w:val="22"/>
                <w:lang w:bidi="x-none"/>
              </w:rPr>
            </w:pPr>
            <w:r w:rsidRPr="00782721">
              <w:rPr>
                <w:b/>
                <w:sz w:val="22"/>
                <w:szCs w:val="22"/>
                <w:lang w:bidi="x-none"/>
              </w:rPr>
              <w:t>Univ. Goals/</w:t>
            </w:r>
          </w:p>
          <w:p w14:paraId="1BAD7889" w14:textId="77777777" w:rsidR="00AD0BBE" w:rsidRPr="00782721" w:rsidRDefault="00AD0BBE" w:rsidP="00730880">
            <w:pPr>
              <w:rPr>
                <w:b/>
                <w:sz w:val="22"/>
                <w:szCs w:val="22"/>
                <w:lang w:bidi="x-none"/>
              </w:rPr>
            </w:pPr>
            <w:r w:rsidRPr="00782721">
              <w:rPr>
                <w:b/>
                <w:sz w:val="22"/>
                <w:szCs w:val="22"/>
                <w:lang w:bidi="x-none"/>
              </w:rPr>
              <w:t>UNM Strategic Plan</w:t>
            </w:r>
          </w:p>
        </w:tc>
        <w:tc>
          <w:tcPr>
            <w:tcW w:w="1530" w:type="dxa"/>
          </w:tcPr>
          <w:p w14:paraId="68F5EF0B" w14:textId="77777777" w:rsidR="00AD0BBE" w:rsidRPr="00782721" w:rsidRDefault="00AD0BBE" w:rsidP="00730880">
            <w:pPr>
              <w:rPr>
                <w:b/>
                <w:sz w:val="22"/>
                <w:szCs w:val="22"/>
                <w:lang w:bidi="x-none"/>
              </w:rPr>
            </w:pPr>
            <w:r w:rsidRPr="00782721">
              <w:rPr>
                <w:b/>
                <w:sz w:val="22"/>
                <w:szCs w:val="22"/>
                <w:lang w:bidi="x-none"/>
              </w:rPr>
              <w:t>When Assessed</w:t>
            </w:r>
          </w:p>
          <w:p w14:paraId="3DE05994" w14:textId="77777777" w:rsidR="00AD0BBE" w:rsidRPr="00782721" w:rsidRDefault="00AD0BBE" w:rsidP="00730880">
            <w:pPr>
              <w:rPr>
                <w:b/>
                <w:sz w:val="22"/>
                <w:szCs w:val="22"/>
                <w:lang w:bidi="x-none"/>
              </w:rPr>
            </w:pPr>
            <w:r w:rsidRPr="00782721">
              <w:rPr>
                <w:b/>
                <w:sz w:val="22"/>
                <w:szCs w:val="22"/>
                <w:lang w:bidi="x-none"/>
              </w:rPr>
              <w:t>**</w:t>
            </w:r>
          </w:p>
        </w:tc>
        <w:tc>
          <w:tcPr>
            <w:tcW w:w="2520" w:type="dxa"/>
          </w:tcPr>
          <w:p w14:paraId="62D961C6" w14:textId="77777777" w:rsidR="00AD0BBE" w:rsidRPr="00782721" w:rsidRDefault="00AD0BBE" w:rsidP="00730880">
            <w:pPr>
              <w:rPr>
                <w:b/>
                <w:sz w:val="22"/>
                <w:szCs w:val="22"/>
                <w:lang w:bidi="x-none"/>
              </w:rPr>
            </w:pPr>
            <w:r w:rsidRPr="00782721">
              <w:rPr>
                <w:b/>
                <w:sz w:val="22"/>
                <w:szCs w:val="22"/>
                <w:lang w:bidi="x-none"/>
              </w:rPr>
              <w:t>Assessment Method(s)/</w:t>
            </w:r>
          </w:p>
          <w:p w14:paraId="4888CF0F" w14:textId="77777777" w:rsidR="00AD0BBE" w:rsidRPr="00782721" w:rsidRDefault="00AD0BBE" w:rsidP="00730880">
            <w:pPr>
              <w:rPr>
                <w:b/>
                <w:sz w:val="22"/>
                <w:szCs w:val="22"/>
                <w:lang w:bidi="x-none"/>
              </w:rPr>
            </w:pPr>
            <w:r w:rsidRPr="00782721">
              <w:rPr>
                <w:b/>
                <w:sz w:val="22"/>
                <w:szCs w:val="22"/>
                <w:lang w:bidi="x-none"/>
              </w:rPr>
              <w:t>Activity, unit, etc. if relevant</w:t>
            </w:r>
          </w:p>
        </w:tc>
        <w:tc>
          <w:tcPr>
            <w:tcW w:w="1260" w:type="dxa"/>
          </w:tcPr>
          <w:p w14:paraId="437C3C07" w14:textId="77777777" w:rsidR="00AD0BBE" w:rsidRPr="00782721" w:rsidRDefault="00AD0BBE" w:rsidP="00730880">
            <w:pPr>
              <w:rPr>
                <w:b/>
                <w:sz w:val="22"/>
                <w:szCs w:val="22"/>
                <w:lang w:bidi="x-none"/>
              </w:rPr>
            </w:pPr>
            <w:r w:rsidRPr="00782721">
              <w:rPr>
                <w:b/>
                <w:sz w:val="22"/>
                <w:szCs w:val="22"/>
                <w:lang w:bidi="x-none"/>
              </w:rPr>
              <w:t>Direct/</w:t>
            </w:r>
          </w:p>
          <w:p w14:paraId="1017C09F" w14:textId="77777777" w:rsidR="00AD0BBE" w:rsidRPr="00782721" w:rsidRDefault="00AD0BBE" w:rsidP="00730880">
            <w:pPr>
              <w:rPr>
                <w:b/>
                <w:sz w:val="22"/>
                <w:szCs w:val="22"/>
                <w:lang w:bidi="x-none"/>
              </w:rPr>
            </w:pPr>
            <w:r w:rsidRPr="00782721">
              <w:rPr>
                <w:b/>
                <w:sz w:val="22"/>
                <w:szCs w:val="22"/>
                <w:lang w:bidi="x-none"/>
              </w:rPr>
              <w:t>Indirect</w:t>
            </w:r>
          </w:p>
        </w:tc>
        <w:tc>
          <w:tcPr>
            <w:tcW w:w="1867" w:type="dxa"/>
          </w:tcPr>
          <w:p w14:paraId="7A4552B3" w14:textId="77777777" w:rsidR="00AD0BBE" w:rsidRPr="00782721" w:rsidRDefault="00AD0BBE" w:rsidP="00730880">
            <w:pPr>
              <w:rPr>
                <w:b/>
                <w:sz w:val="22"/>
                <w:szCs w:val="22"/>
                <w:lang w:bidi="x-none"/>
              </w:rPr>
            </w:pPr>
            <w:r w:rsidRPr="00782721">
              <w:rPr>
                <w:b/>
                <w:sz w:val="22"/>
                <w:szCs w:val="22"/>
                <w:lang w:bidi="x-none"/>
              </w:rPr>
              <w:t>*Criteria to determine success</w:t>
            </w:r>
          </w:p>
        </w:tc>
      </w:tr>
      <w:tr w:rsidR="00901FB1" w:rsidRPr="009D15B4" w14:paraId="08150312" w14:textId="77777777" w:rsidTr="00901FB1">
        <w:trPr>
          <w:trHeight w:val="5120"/>
        </w:trPr>
        <w:tc>
          <w:tcPr>
            <w:tcW w:w="2785" w:type="dxa"/>
            <w:vMerge w:val="restart"/>
          </w:tcPr>
          <w:p w14:paraId="3B69CE1E" w14:textId="21CDCE5C" w:rsidR="00901FB1" w:rsidRPr="0040570B" w:rsidRDefault="00901FB1" w:rsidP="00730880">
            <w:pPr>
              <w:rPr>
                <w:rFonts w:ascii="NEW TIMES ROMAN" w:hAnsi="NEW TIMES ROMAN"/>
                <w:b/>
                <w:i/>
                <w:sz w:val="20"/>
                <w:szCs w:val="20"/>
                <w:lang w:bidi="x-none"/>
              </w:rPr>
            </w:pPr>
            <w:r w:rsidRPr="0040570B">
              <w:rPr>
                <w:rFonts w:ascii="NEW TIMES ROMAN" w:hAnsi="NEW TIMES ROMAN"/>
                <w:b/>
                <w:i/>
                <w:sz w:val="20"/>
                <w:szCs w:val="20"/>
                <w:lang w:bidi="x-none"/>
              </w:rPr>
              <w:t xml:space="preserve">Goal 1: </w:t>
            </w:r>
            <w:r w:rsidRPr="0040570B">
              <w:rPr>
                <w:rFonts w:ascii="NEW TIMES ROMAN" w:hAnsi="NEW TIMES ROMAN"/>
                <w:b/>
                <w:i/>
                <w:sz w:val="20"/>
                <w:szCs w:val="20"/>
              </w:rPr>
              <w:t xml:space="preserve">The Office of Instruction will provide effective academic departments, programs, </w:t>
            </w:r>
            <w:r w:rsidR="00812955">
              <w:rPr>
                <w:rFonts w:ascii="NEW TIMES ROMAN" w:hAnsi="NEW TIMES ROMAN"/>
                <w:b/>
                <w:i/>
                <w:sz w:val="20"/>
                <w:szCs w:val="20"/>
              </w:rPr>
              <w:t>and courses</w:t>
            </w:r>
            <w:r w:rsidRPr="0040570B">
              <w:rPr>
                <w:rFonts w:ascii="NEW TIMES ROMAN" w:hAnsi="NEW TIMES ROMAN"/>
                <w:b/>
                <w:i/>
                <w:sz w:val="20"/>
                <w:szCs w:val="20"/>
              </w:rPr>
              <w:t xml:space="preserve">. </w:t>
            </w:r>
            <w:r w:rsidRPr="0040570B">
              <w:rPr>
                <w:rFonts w:ascii="NEW TIMES ROMAN" w:hAnsi="NEW TIMES ROMAN"/>
                <w:b/>
                <w:i/>
                <w:sz w:val="20"/>
                <w:szCs w:val="20"/>
                <w:lang w:bidi="x-none"/>
              </w:rPr>
              <w:t xml:space="preserve"> </w:t>
            </w:r>
          </w:p>
        </w:tc>
        <w:tc>
          <w:tcPr>
            <w:tcW w:w="2610" w:type="dxa"/>
          </w:tcPr>
          <w:p w14:paraId="651516AF" w14:textId="6884C0DE" w:rsidR="00901FB1" w:rsidRPr="00782721" w:rsidRDefault="00901FB1" w:rsidP="004E037A">
            <w:pPr>
              <w:tabs>
                <w:tab w:val="left" w:pos="3600"/>
              </w:tabs>
              <w:spacing w:after="200" w:line="276" w:lineRule="auto"/>
              <w:rPr>
                <w:rFonts w:ascii="NEW TIMES ROMAN" w:hAnsi="NEW TIMES ROMAN"/>
                <w:i/>
                <w:sz w:val="20"/>
                <w:szCs w:val="20"/>
                <w:lang w:bidi="x-none"/>
              </w:rPr>
            </w:pPr>
            <w:r w:rsidRPr="00782721">
              <w:rPr>
                <w:rFonts w:ascii="NEW TIMES ROMAN" w:hAnsi="NEW TIMES ROMAN"/>
                <w:i/>
                <w:sz w:val="20"/>
                <w:szCs w:val="20"/>
                <w:lang w:bidi="x-none"/>
              </w:rPr>
              <w:t xml:space="preserve">AUO 1.1: </w:t>
            </w:r>
            <w:r>
              <w:rPr>
                <w:rFonts w:ascii="NEW TIMES ROMAN" w:hAnsi="NEW TIMES ROMAN"/>
                <w:i/>
                <w:sz w:val="20"/>
                <w:szCs w:val="20"/>
              </w:rPr>
              <w:t>The Office of I</w:t>
            </w:r>
            <w:r w:rsidRPr="00782721">
              <w:rPr>
                <w:rFonts w:ascii="NEW TIMES ROMAN" w:hAnsi="NEW TIMES ROMAN"/>
                <w:i/>
                <w:sz w:val="20"/>
                <w:szCs w:val="20"/>
              </w:rPr>
              <w:t xml:space="preserve">nstruction will routinely examine </w:t>
            </w:r>
            <w:r>
              <w:rPr>
                <w:rFonts w:ascii="NEW TIMES ROMAN" w:hAnsi="NEW TIMES ROMAN"/>
                <w:i/>
                <w:sz w:val="20"/>
                <w:szCs w:val="20"/>
              </w:rPr>
              <w:t xml:space="preserve">the </w:t>
            </w:r>
            <w:r w:rsidRPr="00782721">
              <w:rPr>
                <w:rFonts w:ascii="NEW TIMES ROMAN" w:hAnsi="NEW TIMES ROMAN"/>
                <w:i/>
                <w:sz w:val="20"/>
                <w:szCs w:val="20"/>
              </w:rPr>
              <w:t xml:space="preserve">content and purpose of programs for relevance and viability. </w:t>
            </w:r>
          </w:p>
        </w:tc>
        <w:tc>
          <w:tcPr>
            <w:tcW w:w="1283" w:type="dxa"/>
          </w:tcPr>
          <w:p w14:paraId="0766B28F" w14:textId="4C7F2E29" w:rsidR="00901FB1" w:rsidRDefault="000D6117" w:rsidP="00730880">
            <w:pPr>
              <w:rPr>
                <w:rFonts w:ascii="NEW TIMES ROMAN" w:hAnsi="NEW TIMES ROMAN"/>
                <w:i/>
                <w:sz w:val="20"/>
                <w:szCs w:val="20"/>
                <w:lang w:bidi="x-none"/>
              </w:rPr>
            </w:pPr>
            <w:r>
              <w:rPr>
                <w:rFonts w:ascii="NEW TIMES ROMAN" w:hAnsi="NEW TIMES ROMAN"/>
                <w:i/>
                <w:sz w:val="20"/>
                <w:szCs w:val="20"/>
                <w:lang w:bidi="x-none"/>
              </w:rPr>
              <w:t>UNMLA Goal: Student Excellence</w:t>
            </w:r>
          </w:p>
          <w:p w14:paraId="3796D3F1" w14:textId="77777777" w:rsidR="006B54E8" w:rsidRDefault="006B54E8" w:rsidP="00730880">
            <w:pPr>
              <w:rPr>
                <w:rFonts w:ascii="NEW TIMES ROMAN" w:hAnsi="NEW TIMES ROMAN"/>
                <w:i/>
                <w:sz w:val="20"/>
                <w:szCs w:val="20"/>
                <w:lang w:bidi="x-none"/>
              </w:rPr>
            </w:pPr>
          </w:p>
          <w:p w14:paraId="09DCC236" w14:textId="77777777" w:rsidR="006B54E8" w:rsidRDefault="006B54E8" w:rsidP="00730880">
            <w:pPr>
              <w:rPr>
                <w:rFonts w:ascii="NEW TIMES ROMAN" w:hAnsi="NEW TIMES ROMAN"/>
                <w:i/>
                <w:sz w:val="20"/>
                <w:szCs w:val="20"/>
                <w:lang w:bidi="x-none"/>
              </w:rPr>
            </w:pPr>
            <w:r>
              <w:rPr>
                <w:rFonts w:ascii="NEW TIMES ROMAN" w:hAnsi="NEW TIMES ROMAN"/>
                <w:i/>
                <w:sz w:val="20"/>
                <w:szCs w:val="20"/>
                <w:lang w:bidi="x-none"/>
              </w:rPr>
              <w:t xml:space="preserve">UNM 2020 </w:t>
            </w:r>
          </w:p>
          <w:p w14:paraId="751423D8" w14:textId="461AB209" w:rsidR="006B54E8" w:rsidRPr="00782721" w:rsidRDefault="006B54E8" w:rsidP="00730880">
            <w:pPr>
              <w:rPr>
                <w:rFonts w:ascii="NEW TIMES ROMAN" w:hAnsi="NEW TIMES ROMAN"/>
                <w:i/>
                <w:sz w:val="20"/>
                <w:szCs w:val="20"/>
                <w:lang w:bidi="x-none"/>
              </w:rPr>
            </w:pPr>
            <w:r>
              <w:rPr>
                <w:rFonts w:ascii="NEW TIMES ROMAN" w:hAnsi="NEW TIMES ROMAN"/>
                <w:i/>
                <w:sz w:val="20"/>
                <w:szCs w:val="20"/>
                <w:lang w:bidi="x-none"/>
              </w:rPr>
              <w:t>Goal 2</w:t>
            </w:r>
            <w:r w:rsidR="000D6117">
              <w:rPr>
                <w:rFonts w:ascii="NEW TIMES ROMAN" w:hAnsi="NEW TIMES ROMAN"/>
                <w:i/>
                <w:sz w:val="20"/>
                <w:szCs w:val="20"/>
                <w:lang w:bidi="x-none"/>
              </w:rPr>
              <w:t>:Prepare Lobos for Lifelong Success</w:t>
            </w:r>
          </w:p>
        </w:tc>
        <w:tc>
          <w:tcPr>
            <w:tcW w:w="1530" w:type="dxa"/>
          </w:tcPr>
          <w:p w14:paraId="1B313C35" w14:textId="7498C055" w:rsidR="00901FB1" w:rsidRPr="0040570B" w:rsidRDefault="00125331" w:rsidP="00730880">
            <w:pPr>
              <w:rPr>
                <w:rFonts w:ascii="NEW TIMES ROMAN" w:hAnsi="NEW TIMES ROMAN"/>
                <w:i/>
                <w:sz w:val="20"/>
                <w:szCs w:val="20"/>
                <w:lang w:bidi="x-none"/>
              </w:rPr>
            </w:pPr>
            <w:r>
              <w:rPr>
                <w:rFonts w:ascii="NEW TIMES ROMAN" w:hAnsi="NEW TIMES ROMAN"/>
                <w:i/>
                <w:sz w:val="20"/>
                <w:szCs w:val="20"/>
                <w:lang w:bidi="x-none"/>
              </w:rPr>
              <w:t xml:space="preserve">Every three years in the spring.  All Departments will be assessed spring 2016 and 1/3 each spring </w:t>
            </w:r>
            <w:r w:rsidR="00C46FA6">
              <w:rPr>
                <w:rFonts w:ascii="NEW TIMES ROMAN" w:hAnsi="NEW TIMES ROMAN"/>
                <w:i/>
                <w:sz w:val="20"/>
                <w:szCs w:val="20"/>
                <w:lang w:bidi="x-none"/>
              </w:rPr>
              <w:t>2017, 2018, 2019</w:t>
            </w:r>
          </w:p>
          <w:p w14:paraId="500A371F" w14:textId="77777777" w:rsidR="00901FB1" w:rsidRPr="0040570B" w:rsidRDefault="00901FB1" w:rsidP="00730880">
            <w:pPr>
              <w:rPr>
                <w:rFonts w:ascii="NEW TIMES ROMAN" w:hAnsi="NEW TIMES ROMAN"/>
                <w:i/>
                <w:sz w:val="20"/>
                <w:szCs w:val="20"/>
                <w:lang w:bidi="x-none"/>
              </w:rPr>
            </w:pPr>
          </w:p>
        </w:tc>
        <w:tc>
          <w:tcPr>
            <w:tcW w:w="2520" w:type="dxa"/>
          </w:tcPr>
          <w:p w14:paraId="5C891A44" w14:textId="15BA7E45" w:rsidR="00901FB1" w:rsidRDefault="00901FB1" w:rsidP="004C28F3">
            <w:pPr>
              <w:pStyle w:val="ListParagraph"/>
              <w:numPr>
                <w:ilvl w:val="0"/>
                <w:numId w:val="6"/>
              </w:numPr>
              <w:rPr>
                <w:rFonts w:ascii="NEW TIMES ROMAN" w:hAnsi="NEW TIMES ROMAN"/>
                <w:i/>
                <w:sz w:val="20"/>
                <w:szCs w:val="20"/>
                <w:lang w:bidi="x-none"/>
              </w:rPr>
            </w:pPr>
            <w:r>
              <w:rPr>
                <w:rFonts w:ascii="NEW TIMES ROMAN" w:hAnsi="NEW TIMES ROMAN"/>
                <w:i/>
                <w:sz w:val="20"/>
                <w:szCs w:val="20"/>
                <w:lang w:bidi="x-none"/>
              </w:rPr>
              <w:t>Program reviews will be completed for each department, degree program, and certificate.</w:t>
            </w:r>
          </w:p>
          <w:p w14:paraId="2C79CDFA" w14:textId="75247BE8" w:rsidR="00901FB1" w:rsidRDefault="00812955" w:rsidP="00A20545">
            <w:pPr>
              <w:pStyle w:val="ListParagraph"/>
              <w:numPr>
                <w:ilvl w:val="0"/>
                <w:numId w:val="6"/>
              </w:numPr>
              <w:rPr>
                <w:rFonts w:ascii="NEW TIMES ROMAN" w:hAnsi="NEW TIMES ROMAN"/>
                <w:i/>
                <w:sz w:val="20"/>
                <w:szCs w:val="20"/>
                <w:lang w:bidi="x-none"/>
              </w:rPr>
            </w:pPr>
            <w:r>
              <w:rPr>
                <w:rFonts w:ascii="NEW TIMES ROMAN" w:hAnsi="NEW TIMES ROMAN"/>
                <w:i/>
                <w:sz w:val="20"/>
                <w:szCs w:val="20"/>
                <w:lang w:bidi="x-none"/>
              </w:rPr>
              <w:t>Program reviews are approved by the IE committee</w:t>
            </w:r>
          </w:p>
          <w:p w14:paraId="5CA359AB" w14:textId="77777777" w:rsidR="00812955" w:rsidRDefault="00812955" w:rsidP="00812955">
            <w:pPr>
              <w:rPr>
                <w:rFonts w:ascii="NEW TIMES ROMAN" w:hAnsi="NEW TIMES ROMAN"/>
                <w:i/>
                <w:sz w:val="20"/>
                <w:szCs w:val="20"/>
                <w:lang w:bidi="x-none"/>
              </w:rPr>
            </w:pPr>
          </w:p>
          <w:p w14:paraId="61A85ED5" w14:textId="77777777" w:rsidR="00812955" w:rsidRDefault="00812955" w:rsidP="00812955">
            <w:pPr>
              <w:rPr>
                <w:rFonts w:ascii="NEW TIMES ROMAN" w:hAnsi="NEW TIMES ROMAN"/>
                <w:i/>
                <w:sz w:val="20"/>
                <w:szCs w:val="20"/>
                <w:lang w:bidi="x-none"/>
              </w:rPr>
            </w:pPr>
          </w:p>
          <w:p w14:paraId="134B0B71" w14:textId="77777777" w:rsidR="00812955" w:rsidRDefault="00812955" w:rsidP="00812955">
            <w:pPr>
              <w:rPr>
                <w:rFonts w:ascii="NEW TIMES ROMAN" w:hAnsi="NEW TIMES ROMAN"/>
                <w:i/>
                <w:sz w:val="20"/>
                <w:szCs w:val="20"/>
                <w:lang w:bidi="x-none"/>
              </w:rPr>
            </w:pPr>
          </w:p>
          <w:p w14:paraId="41029D68" w14:textId="77777777" w:rsidR="00812955" w:rsidRPr="00812955" w:rsidRDefault="00812955" w:rsidP="00812955">
            <w:pPr>
              <w:rPr>
                <w:rFonts w:ascii="NEW TIMES ROMAN" w:hAnsi="NEW TIMES ROMAN"/>
                <w:i/>
                <w:sz w:val="20"/>
                <w:szCs w:val="20"/>
                <w:lang w:bidi="x-none"/>
              </w:rPr>
            </w:pPr>
          </w:p>
          <w:p w14:paraId="42645959" w14:textId="77777777" w:rsidR="00901FB1" w:rsidRDefault="00901FB1" w:rsidP="00A20545">
            <w:pPr>
              <w:pStyle w:val="ListParagraph"/>
              <w:numPr>
                <w:ilvl w:val="0"/>
                <w:numId w:val="6"/>
              </w:numPr>
              <w:rPr>
                <w:rFonts w:ascii="NEW TIMES ROMAN" w:hAnsi="NEW TIMES ROMAN"/>
                <w:i/>
                <w:sz w:val="20"/>
                <w:szCs w:val="20"/>
                <w:lang w:bidi="x-none"/>
              </w:rPr>
            </w:pPr>
            <w:r>
              <w:rPr>
                <w:rFonts w:ascii="NEW TIMES ROMAN" w:hAnsi="NEW TIMES ROMAN"/>
                <w:i/>
                <w:sz w:val="20"/>
                <w:szCs w:val="20"/>
                <w:lang w:bidi="x-none"/>
              </w:rPr>
              <w:t xml:space="preserve"> A 3-year review plan is developed, maintained and followed.</w:t>
            </w:r>
            <w:r w:rsidRPr="00A20545">
              <w:rPr>
                <w:rFonts w:ascii="NEW TIMES ROMAN" w:hAnsi="NEW TIMES ROMAN"/>
                <w:i/>
                <w:sz w:val="20"/>
                <w:szCs w:val="20"/>
              </w:rPr>
              <w:t xml:space="preserve"> </w:t>
            </w:r>
          </w:p>
          <w:p w14:paraId="712D04FE" w14:textId="77777777" w:rsidR="00812955" w:rsidRDefault="00812955" w:rsidP="00812955">
            <w:pPr>
              <w:rPr>
                <w:rFonts w:ascii="NEW TIMES ROMAN" w:hAnsi="NEW TIMES ROMAN"/>
                <w:i/>
                <w:sz w:val="20"/>
                <w:szCs w:val="20"/>
                <w:lang w:bidi="x-none"/>
              </w:rPr>
            </w:pPr>
          </w:p>
          <w:p w14:paraId="25CF2F92" w14:textId="77777777" w:rsidR="00812955" w:rsidRPr="00812955" w:rsidRDefault="00812955" w:rsidP="00812955">
            <w:pPr>
              <w:rPr>
                <w:rFonts w:ascii="NEW TIMES ROMAN" w:hAnsi="NEW TIMES ROMAN"/>
                <w:i/>
                <w:sz w:val="20"/>
                <w:szCs w:val="20"/>
                <w:lang w:bidi="x-none"/>
              </w:rPr>
            </w:pPr>
          </w:p>
          <w:p w14:paraId="4B79FA5B" w14:textId="3D3ADCE2" w:rsidR="00901FB1" w:rsidRPr="004C28F3" w:rsidRDefault="00812955" w:rsidP="00AF1C9C">
            <w:pPr>
              <w:pStyle w:val="ListParagraph"/>
              <w:numPr>
                <w:ilvl w:val="0"/>
                <w:numId w:val="6"/>
              </w:numPr>
              <w:rPr>
                <w:rFonts w:ascii="NEW TIMES ROMAN" w:hAnsi="NEW TIMES ROMAN"/>
                <w:i/>
                <w:sz w:val="20"/>
                <w:szCs w:val="20"/>
                <w:lang w:bidi="x-none"/>
              </w:rPr>
            </w:pPr>
            <w:r>
              <w:rPr>
                <w:rFonts w:ascii="NEW TIMES ROMAN" w:hAnsi="NEW TIMES ROMAN"/>
                <w:i/>
                <w:sz w:val="20"/>
                <w:szCs w:val="20"/>
              </w:rPr>
              <w:t xml:space="preserve">Degree maps and schedule of classes </w:t>
            </w:r>
            <w:r w:rsidR="00AF1C9C">
              <w:rPr>
                <w:rFonts w:ascii="NEW TIMES ROMAN" w:hAnsi="NEW TIMES ROMAN"/>
                <w:i/>
                <w:sz w:val="20"/>
                <w:szCs w:val="20"/>
              </w:rPr>
              <w:t xml:space="preserve">ensure that all </w:t>
            </w:r>
            <w:r w:rsidR="00901FB1" w:rsidRPr="00A20545">
              <w:rPr>
                <w:rFonts w:ascii="NEW TIMES ROMAN" w:hAnsi="NEW TIMES ROMAN"/>
                <w:i/>
                <w:sz w:val="20"/>
                <w:szCs w:val="20"/>
              </w:rPr>
              <w:t xml:space="preserve">courses in the degree programs are being offered at least every two years </w:t>
            </w:r>
          </w:p>
        </w:tc>
        <w:tc>
          <w:tcPr>
            <w:tcW w:w="1260" w:type="dxa"/>
          </w:tcPr>
          <w:p w14:paraId="21864276" w14:textId="54697D8D" w:rsidR="00901FB1" w:rsidRPr="00812955" w:rsidRDefault="00901FB1" w:rsidP="00812955">
            <w:pPr>
              <w:pStyle w:val="ListParagraph"/>
              <w:numPr>
                <w:ilvl w:val="0"/>
                <w:numId w:val="12"/>
              </w:numPr>
              <w:rPr>
                <w:rFonts w:ascii="NEW TIMES ROMAN" w:hAnsi="NEW TIMES ROMAN"/>
                <w:i/>
                <w:sz w:val="20"/>
                <w:szCs w:val="20"/>
                <w:lang w:bidi="x-none"/>
              </w:rPr>
            </w:pPr>
            <w:r w:rsidRPr="00812955">
              <w:rPr>
                <w:rFonts w:ascii="NEW TIMES ROMAN" w:hAnsi="NEW TIMES ROMAN"/>
                <w:i/>
                <w:sz w:val="20"/>
                <w:szCs w:val="20"/>
                <w:lang w:bidi="x-none"/>
              </w:rPr>
              <w:t>Direct</w:t>
            </w:r>
          </w:p>
          <w:p w14:paraId="36B074B2" w14:textId="77777777" w:rsidR="00901FB1" w:rsidRPr="0040570B" w:rsidRDefault="00901FB1" w:rsidP="00730880">
            <w:pPr>
              <w:rPr>
                <w:rFonts w:ascii="NEW TIMES ROMAN" w:hAnsi="NEW TIMES ROMAN"/>
                <w:i/>
                <w:sz w:val="20"/>
                <w:szCs w:val="20"/>
                <w:lang w:bidi="x-none"/>
              </w:rPr>
            </w:pPr>
          </w:p>
          <w:p w14:paraId="2A79A39C" w14:textId="77777777" w:rsidR="00901FB1" w:rsidRPr="0040570B" w:rsidRDefault="00901FB1" w:rsidP="00730880">
            <w:pPr>
              <w:rPr>
                <w:rFonts w:ascii="NEW TIMES ROMAN" w:hAnsi="NEW TIMES ROMAN"/>
                <w:i/>
                <w:sz w:val="20"/>
                <w:szCs w:val="20"/>
                <w:lang w:bidi="x-none"/>
              </w:rPr>
            </w:pPr>
          </w:p>
          <w:p w14:paraId="17867470" w14:textId="77777777" w:rsidR="00901FB1" w:rsidRPr="0040570B" w:rsidRDefault="00901FB1" w:rsidP="00730880">
            <w:pPr>
              <w:rPr>
                <w:rFonts w:ascii="NEW TIMES ROMAN" w:hAnsi="NEW TIMES ROMAN"/>
                <w:i/>
                <w:sz w:val="20"/>
                <w:szCs w:val="20"/>
                <w:lang w:bidi="x-none"/>
              </w:rPr>
            </w:pPr>
          </w:p>
          <w:p w14:paraId="13B26ADF" w14:textId="77777777" w:rsidR="00901FB1" w:rsidRDefault="00901FB1" w:rsidP="00730880">
            <w:pPr>
              <w:rPr>
                <w:rFonts w:ascii="NEW TIMES ROMAN" w:hAnsi="NEW TIMES ROMAN"/>
                <w:i/>
                <w:sz w:val="20"/>
                <w:szCs w:val="20"/>
                <w:lang w:bidi="x-none"/>
              </w:rPr>
            </w:pPr>
          </w:p>
          <w:p w14:paraId="44CBAEA7" w14:textId="4A8A61A9" w:rsidR="00812955" w:rsidRDefault="00812955" w:rsidP="00812955">
            <w:pPr>
              <w:pStyle w:val="ListParagraph"/>
              <w:numPr>
                <w:ilvl w:val="0"/>
                <w:numId w:val="12"/>
              </w:numPr>
              <w:rPr>
                <w:rFonts w:ascii="NEW TIMES ROMAN" w:hAnsi="NEW TIMES ROMAN"/>
                <w:i/>
                <w:sz w:val="20"/>
                <w:szCs w:val="20"/>
                <w:lang w:bidi="x-none"/>
              </w:rPr>
            </w:pPr>
            <w:r>
              <w:rPr>
                <w:rFonts w:ascii="NEW TIMES ROMAN" w:hAnsi="NEW TIMES ROMAN"/>
                <w:i/>
                <w:sz w:val="20"/>
                <w:szCs w:val="20"/>
                <w:lang w:bidi="x-none"/>
              </w:rPr>
              <w:t>Indirect</w:t>
            </w:r>
          </w:p>
          <w:p w14:paraId="5975589B" w14:textId="77777777" w:rsidR="00812955" w:rsidRDefault="00812955" w:rsidP="00812955">
            <w:pPr>
              <w:rPr>
                <w:rFonts w:ascii="NEW TIMES ROMAN" w:hAnsi="NEW TIMES ROMAN"/>
                <w:i/>
                <w:sz w:val="20"/>
                <w:szCs w:val="20"/>
                <w:lang w:bidi="x-none"/>
              </w:rPr>
            </w:pPr>
          </w:p>
          <w:p w14:paraId="05D51811" w14:textId="77777777" w:rsidR="00812955" w:rsidRDefault="00812955" w:rsidP="00812955">
            <w:pPr>
              <w:rPr>
                <w:rFonts w:ascii="NEW TIMES ROMAN" w:hAnsi="NEW TIMES ROMAN"/>
                <w:i/>
                <w:sz w:val="20"/>
                <w:szCs w:val="20"/>
                <w:lang w:bidi="x-none"/>
              </w:rPr>
            </w:pPr>
          </w:p>
          <w:p w14:paraId="1C5D70D5" w14:textId="77777777" w:rsidR="00812955" w:rsidRDefault="00812955" w:rsidP="00812955">
            <w:pPr>
              <w:rPr>
                <w:rFonts w:ascii="NEW TIMES ROMAN" w:hAnsi="NEW TIMES ROMAN"/>
                <w:i/>
                <w:sz w:val="20"/>
                <w:szCs w:val="20"/>
                <w:lang w:bidi="x-none"/>
              </w:rPr>
            </w:pPr>
          </w:p>
          <w:p w14:paraId="47BE4AE2" w14:textId="77777777" w:rsidR="00812955" w:rsidRDefault="00812955" w:rsidP="00812955">
            <w:pPr>
              <w:rPr>
                <w:rFonts w:ascii="NEW TIMES ROMAN" w:hAnsi="NEW TIMES ROMAN"/>
                <w:i/>
                <w:sz w:val="20"/>
                <w:szCs w:val="20"/>
                <w:lang w:bidi="x-none"/>
              </w:rPr>
            </w:pPr>
          </w:p>
          <w:p w14:paraId="6A4BA015" w14:textId="77777777" w:rsidR="00812955" w:rsidRDefault="00812955" w:rsidP="00812955">
            <w:pPr>
              <w:rPr>
                <w:rFonts w:ascii="NEW TIMES ROMAN" w:hAnsi="NEW TIMES ROMAN"/>
                <w:i/>
                <w:sz w:val="20"/>
                <w:szCs w:val="20"/>
                <w:lang w:bidi="x-none"/>
              </w:rPr>
            </w:pPr>
          </w:p>
          <w:p w14:paraId="7249399D" w14:textId="77777777" w:rsidR="00812955" w:rsidRDefault="00812955" w:rsidP="00812955">
            <w:pPr>
              <w:rPr>
                <w:rFonts w:ascii="NEW TIMES ROMAN" w:hAnsi="NEW TIMES ROMAN"/>
                <w:i/>
                <w:sz w:val="20"/>
                <w:szCs w:val="20"/>
                <w:lang w:bidi="x-none"/>
              </w:rPr>
            </w:pPr>
          </w:p>
          <w:p w14:paraId="7E344321" w14:textId="77777777" w:rsidR="00812955" w:rsidRDefault="00812955" w:rsidP="00812955">
            <w:pPr>
              <w:pStyle w:val="ListParagraph"/>
              <w:numPr>
                <w:ilvl w:val="0"/>
                <w:numId w:val="12"/>
              </w:numPr>
              <w:rPr>
                <w:rFonts w:ascii="NEW TIMES ROMAN" w:hAnsi="NEW TIMES ROMAN"/>
                <w:i/>
                <w:sz w:val="20"/>
                <w:szCs w:val="20"/>
                <w:lang w:bidi="x-none"/>
              </w:rPr>
            </w:pPr>
            <w:r>
              <w:rPr>
                <w:rFonts w:ascii="NEW TIMES ROMAN" w:hAnsi="NEW TIMES ROMAN"/>
                <w:i/>
                <w:sz w:val="20"/>
                <w:szCs w:val="20"/>
                <w:lang w:bidi="x-none"/>
              </w:rPr>
              <w:t>Direct</w:t>
            </w:r>
          </w:p>
          <w:p w14:paraId="736D1965" w14:textId="77777777" w:rsidR="00812955" w:rsidRDefault="00812955" w:rsidP="00812955">
            <w:pPr>
              <w:rPr>
                <w:rFonts w:ascii="NEW TIMES ROMAN" w:hAnsi="NEW TIMES ROMAN"/>
                <w:i/>
                <w:sz w:val="20"/>
                <w:szCs w:val="20"/>
                <w:lang w:bidi="x-none"/>
              </w:rPr>
            </w:pPr>
          </w:p>
          <w:p w14:paraId="3B742144" w14:textId="77777777" w:rsidR="00812955" w:rsidRDefault="00812955" w:rsidP="00812955">
            <w:pPr>
              <w:rPr>
                <w:rFonts w:ascii="NEW TIMES ROMAN" w:hAnsi="NEW TIMES ROMAN"/>
                <w:i/>
                <w:sz w:val="20"/>
                <w:szCs w:val="20"/>
                <w:lang w:bidi="x-none"/>
              </w:rPr>
            </w:pPr>
          </w:p>
          <w:p w14:paraId="1860C4EC" w14:textId="77777777" w:rsidR="00812955" w:rsidRDefault="00812955" w:rsidP="00812955">
            <w:pPr>
              <w:rPr>
                <w:rFonts w:ascii="NEW TIMES ROMAN" w:hAnsi="NEW TIMES ROMAN"/>
                <w:i/>
                <w:sz w:val="20"/>
                <w:szCs w:val="20"/>
                <w:lang w:bidi="x-none"/>
              </w:rPr>
            </w:pPr>
          </w:p>
          <w:p w14:paraId="536F53DC" w14:textId="77777777" w:rsidR="00812955" w:rsidRDefault="00812955" w:rsidP="00812955">
            <w:pPr>
              <w:rPr>
                <w:rFonts w:ascii="NEW TIMES ROMAN" w:hAnsi="NEW TIMES ROMAN"/>
                <w:i/>
                <w:sz w:val="20"/>
                <w:szCs w:val="20"/>
                <w:lang w:bidi="x-none"/>
              </w:rPr>
            </w:pPr>
          </w:p>
          <w:p w14:paraId="1C2D9B38" w14:textId="1F66E073" w:rsidR="00812955" w:rsidRPr="00DA59F2" w:rsidRDefault="00DA59F2" w:rsidP="00DA59F2">
            <w:pPr>
              <w:pStyle w:val="ListParagraph"/>
              <w:numPr>
                <w:ilvl w:val="0"/>
                <w:numId w:val="12"/>
              </w:numPr>
              <w:rPr>
                <w:rFonts w:ascii="NEW TIMES ROMAN" w:hAnsi="NEW TIMES ROMAN"/>
                <w:i/>
                <w:sz w:val="20"/>
                <w:szCs w:val="20"/>
                <w:lang w:bidi="x-none"/>
              </w:rPr>
            </w:pPr>
            <w:r>
              <w:rPr>
                <w:rFonts w:ascii="NEW TIMES ROMAN" w:hAnsi="NEW TIMES ROMAN"/>
                <w:i/>
                <w:sz w:val="20"/>
                <w:szCs w:val="20"/>
                <w:lang w:bidi="x-none"/>
              </w:rPr>
              <w:t>Direct</w:t>
            </w:r>
          </w:p>
        </w:tc>
        <w:tc>
          <w:tcPr>
            <w:tcW w:w="1867" w:type="dxa"/>
          </w:tcPr>
          <w:p w14:paraId="18991561" w14:textId="77777777" w:rsidR="00901FB1" w:rsidRDefault="00901FB1" w:rsidP="004C28F3">
            <w:pPr>
              <w:pStyle w:val="ListParagraph"/>
              <w:numPr>
                <w:ilvl w:val="0"/>
                <w:numId w:val="7"/>
              </w:numPr>
              <w:rPr>
                <w:rFonts w:ascii="NEW TIMES ROMAN" w:hAnsi="NEW TIMES ROMAN"/>
                <w:i/>
                <w:sz w:val="20"/>
                <w:szCs w:val="20"/>
                <w:lang w:bidi="x-none"/>
              </w:rPr>
            </w:pPr>
            <w:r>
              <w:rPr>
                <w:rFonts w:ascii="NEW TIMES ROMAN" w:hAnsi="NEW TIMES ROMAN"/>
                <w:i/>
                <w:sz w:val="20"/>
                <w:szCs w:val="20"/>
                <w:lang w:bidi="x-none"/>
              </w:rPr>
              <w:t>Review template is developed and approved.</w:t>
            </w:r>
          </w:p>
          <w:p w14:paraId="496C591C" w14:textId="77777777" w:rsidR="00812955" w:rsidRDefault="00812955" w:rsidP="00812955">
            <w:pPr>
              <w:pStyle w:val="ListParagraph"/>
              <w:ind w:left="360"/>
              <w:rPr>
                <w:rFonts w:ascii="NEW TIMES ROMAN" w:hAnsi="NEW TIMES ROMAN"/>
                <w:i/>
                <w:sz w:val="20"/>
                <w:szCs w:val="20"/>
                <w:lang w:bidi="x-none"/>
              </w:rPr>
            </w:pPr>
          </w:p>
          <w:p w14:paraId="4C3AB5BA" w14:textId="46A780A3" w:rsidR="00901FB1" w:rsidRDefault="00812955" w:rsidP="004C28F3">
            <w:pPr>
              <w:pStyle w:val="ListParagraph"/>
              <w:numPr>
                <w:ilvl w:val="0"/>
                <w:numId w:val="7"/>
              </w:numPr>
              <w:rPr>
                <w:rFonts w:ascii="NEW TIMES ROMAN" w:hAnsi="NEW TIMES ROMAN"/>
                <w:i/>
                <w:sz w:val="20"/>
                <w:szCs w:val="20"/>
                <w:lang w:bidi="x-none"/>
              </w:rPr>
            </w:pPr>
            <w:r>
              <w:rPr>
                <w:rFonts w:ascii="NEW TIMES ROMAN" w:hAnsi="NEW TIMES ROMAN"/>
                <w:i/>
                <w:sz w:val="20"/>
                <w:szCs w:val="20"/>
                <w:lang w:bidi="x-none"/>
              </w:rPr>
              <w:t>Program review</w:t>
            </w:r>
            <w:r w:rsidR="00901FB1">
              <w:rPr>
                <w:rFonts w:ascii="NEW TIMES ROMAN" w:hAnsi="NEW TIMES ROMAN"/>
                <w:i/>
                <w:sz w:val="20"/>
                <w:szCs w:val="20"/>
                <w:lang w:bidi="x-none"/>
              </w:rPr>
              <w:t xml:space="preserve"> is accepted successfully by </w:t>
            </w:r>
            <w:r>
              <w:rPr>
                <w:rFonts w:ascii="NEW TIMES ROMAN" w:hAnsi="NEW TIMES ROMAN"/>
                <w:i/>
                <w:sz w:val="20"/>
                <w:szCs w:val="20"/>
                <w:lang w:bidi="x-none"/>
              </w:rPr>
              <w:t>IE Committee</w:t>
            </w:r>
            <w:r w:rsidR="00901FB1">
              <w:rPr>
                <w:rFonts w:ascii="NEW TIMES ROMAN" w:hAnsi="NEW TIMES ROMAN"/>
                <w:i/>
                <w:sz w:val="20"/>
                <w:szCs w:val="20"/>
                <w:lang w:bidi="x-none"/>
              </w:rPr>
              <w:t xml:space="preserve"> for 100% of departments.</w:t>
            </w:r>
          </w:p>
          <w:p w14:paraId="58C703BE" w14:textId="68D6DBC8" w:rsidR="00901FB1" w:rsidRDefault="00901FB1" w:rsidP="004C28F3">
            <w:pPr>
              <w:pStyle w:val="ListParagraph"/>
              <w:numPr>
                <w:ilvl w:val="0"/>
                <w:numId w:val="7"/>
              </w:numPr>
              <w:rPr>
                <w:rFonts w:ascii="NEW TIMES ROMAN" w:hAnsi="NEW TIMES ROMAN"/>
                <w:i/>
                <w:sz w:val="20"/>
                <w:szCs w:val="20"/>
                <w:lang w:bidi="x-none"/>
              </w:rPr>
            </w:pPr>
            <w:r>
              <w:rPr>
                <w:rFonts w:ascii="NEW TIMES ROMAN" w:hAnsi="NEW TIMES ROMAN"/>
                <w:i/>
                <w:sz w:val="20"/>
                <w:szCs w:val="20"/>
                <w:lang w:bidi="x-none"/>
              </w:rPr>
              <w:t>3-year schedule is created and 100% of departments comply</w:t>
            </w:r>
          </w:p>
          <w:p w14:paraId="1CA88578" w14:textId="16389316" w:rsidR="00901FB1" w:rsidRPr="004C28F3" w:rsidRDefault="00901FB1" w:rsidP="004C28F3">
            <w:pPr>
              <w:pStyle w:val="ListParagraph"/>
              <w:numPr>
                <w:ilvl w:val="0"/>
                <w:numId w:val="7"/>
              </w:numPr>
              <w:rPr>
                <w:rFonts w:ascii="NEW TIMES ROMAN" w:hAnsi="NEW TIMES ROMAN"/>
                <w:i/>
                <w:sz w:val="20"/>
                <w:szCs w:val="20"/>
                <w:lang w:bidi="x-none"/>
              </w:rPr>
            </w:pPr>
            <w:r>
              <w:rPr>
                <w:rFonts w:ascii="NEW TIMES ROMAN" w:hAnsi="NEW TIMES ROMAN"/>
                <w:i/>
                <w:sz w:val="20"/>
                <w:szCs w:val="20"/>
                <w:lang w:bidi="x-none"/>
              </w:rPr>
              <w:t>Curriculum Maps are comple</w:t>
            </w:r>
            <w:r w:rsidR="00812955">
              <w:rPr>
                <w:rFonts w:ascii="NEW TIMES ROMAN" w:hAnsi="NEW TIMES ROMAN"/>
                <w:i/>
                <w:sz w:val="20"/>
                <w:szCs w:val="20"/>
                <w:lang w:bidi="x-none"/>
              </w:rPr>
              <w:t>ted for 100% of degree programs</w:t>
            </w:r>
            <w:r w:rsidR="00AF1C9C">
              <w:rPr>
                <w:rFonts w:ascii="NEW TIMES ROMAN" w:hAnsi="NEW TIMES ROMAN"/>
                <w:i/>
                <w:sz w:val="20"/>
                <w:szCs w:val="20"/>
                <w:lang w:bidi="x-none"/>
              </w:rPr>
              <w:t xml:space="preserve"> and classes listed in schedule</w:t>
            </w:r>
          </w:p>
        </w:tc>
      </w:tr>
      <w:tr w:rsidR="006B5060" w:rsidRPr="009D15B4" w14:paraId="5CAFCEE7" w14:textId="77777777" w:rsidTr="006B5060">
        <w:trPr>
          <w:trHeight w:val="4112"/>
        </w:trPr>
        <w:tc>
          <w:tcPr>
            <w:tcW w:w="2785" w:type="dxa"/>
            <w:vMerge/>
          </w:tcPr>
          <w:p w14:paraId="35734675" w14:textId="7513562C" w:rsidR="006B5060" w:rsidRPr="00782721" w:rsidRDefault="006B5060" w:rsidP="00730880">
            <w:pPr>
              <w:rPr>
                <w:rFonts w:ascii="NEW TIMES ROMAN" w:hAnsi="NEW TIMES ROMAN"/>
                <w:i/>
                <w:sz w:val="20"/>
                <w:szCs w:val="20"/>
                <w:lang w:bidi="x-none"/>
              </w:rPr>
            </w:pPr>
          </w:p>
        </w:tc>
        <w:tc>
          <w:tcPr>
            <w:tcW w:w="2610" w:type="dxa"/>
          </w:tcPr>
          <w:p w14:paraId="2262C4CE" w14:textId="6F637993" w:rsidR="006B5060" w:rsidRPr="00782721" w:rsidRDefault="00901FB1" w:rsidP="00A20545">
            <w:pPr>
              <w:rPr>
                <w:rFonts w:ascii="NEW TIMES ROMAN" w:hAnsi="NEW TIMES ROMAN"/>
                <w:i/>
                <w:sz w:val="20"/>
                <w:szCs w:val="20"/>
                <w:lang w:bidi="x-none"/>
              </w:rPr>
            </w:pPr>
            <w:r>
              <w:rPr>
                <w:rFonts w:ascii="NEW TIMES ROMAN" w:hAnsi="NEW TIMES ROMAN"/>
                <w:i/>
                <w:sz w:val="20"/>
                <w:szCs w:val="20"/>
                <w:lang w:bidi="x-none"/>
              </w:rPr>
              <w:t>AUO 1.2</w:t>
            </w:r>
            <w:r w:rsidR="006B5060">
              <w:rPr>
                <w:rFonts w:ascii="NEW TIMES ROMAN" w:hAnsi="NEW TIMES ROMAN"/>
                <w:i/>
                <w:sz w:val="20"/>
                <w:szCs w:val="20"/>
                <w:lang w:bidi="x-none"/>
              </w:rPr>
              <w:t>:</w:t>
            </w:r>
            <w:r w:rsidR="006B5060" w:rsidRPr="00782721">
              <w:rPr>
                <w:rFonts w:ascii="NEW TIMES ROMAN" w:hAnsi="NEW TIMES ROMAN"/>
                <w:i/>
                <w:sz w:val="20"/>
                <w:szCs w:val="20"/>
                <w:lang w:bidi="x-none"/>
              </w:rPr>
              <w:t xml:space="preserve"> </w:t>
            </w:r>
            <w:r w:rsidR="006B5060">
              <w:rPr>
                <w:rFonts w:ascii="NEW TIMES ROMAN" w:hAnsi="NEW TIMES ROMAN"/>
                <w:i/>
                <w:sz w:val="20"/>
                <w:szCs w:val="20"/>
              </w:rPr>
              <w:t>The Office of I</w:t>
            </w:r>
            <w:r w:rsidR="006B5060" w:rsidRPr="00782721">
              <w:rPr>
                <w:rFonts w:ascii="NEW TIMES ROMAN" w:hAnsi="NEW TIMES ROMAN"/>
                <w:i/>
                <w:sz w:val="20"/>
                <w:szCs w:val="20"/>
              </w:rPr>
              <w:t xml:space="preserve">nstruction will ensure that existing programs and courses are successfully </w:t>
            </w:r>
            <w:r w:rsidR="006B5060" w:rsidRPr="00603D87">
              <w:rPr>
                <w:rFonts w:ascii="NEW TIMES ROMAN" w:hAnsi="NEW TIMES ROMAN"/>
                <w:i/>
                <w:sz w:val="20"/>
                <w:szCs w:val="20"/>
              </w:rPr>
              <w:t>educating students</w:t>
            </w:r>
            <w:r w:rsidR="006B5060">
              <w:rPr>
                <w:rFonts w:ascii="NEW TIMES ROMAN" w:hAnsi="NEW TIMES ROMAN"/>
                <w:i/>
                <w:sz w:val="20"/>
                <w:szCs w:val="20"/>
              </w:rPr>
              <w:t>.</w:t>
            </w:r>
            <w:r w:rsidR="006B5060" w:rsidRPr="00782721">
              <w:rPr>
                <w:rFonts w:ascii="NEW TIMES ROMAN" w:hAnsi="NEW TIMES ROMAN"/>
                <w:i/>
                <w:sz w:val="20"/>
                <w:szCs w:val="20"/>
              </w:rPr>
              <w:t xml:space="preserve"> </w:t>
            </w:r>
          </w:p>
        </w:tc>
        <w:tc>
          <w:tcPr>
            <w:tcW w:w="1283" w:type="dxa"/>
          </w:tcPr>
          <w:p w14:paraId="455A8B1A"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UNMLA Goal: Student Excellence</w:t>
            </w:r>
          </w:p>
          <w:p w14:paraId="3D973E0F" w14:textId="77777777" w:rsidR="000D6117" w:rsidRDefault="000D6117" w:rsidP="000D6117">
            <w:pPr>
              <w:rPr>
                <w:rFonts w:ascii="NEW TIMES ROMAN" w:hAnsi="NEW TIMES ROMAN"/>
                <w:i/>
                <w:sz w:val="20"/>
                <w:szCs w:val="20"/>
                <w:lang w:bidi="x-none"/>
              </w:rPr>
            </w:pPr>
          </w:p>
          <w:p w14:paraId="6E34A894"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 xml:space="preserve">UNM 2020 </w:t>
            </w:r>
          </w:p>
          <w:p w14:paraId="4224E58F" w14:textId="75341B84" w:rsidR="006B5060" w:rsidRPr="00782721" w:rsidRDefault="000D6117" w:rsidP="000D6117">
            <w:pPr>
              <w:rPr>
                <w:rFonts w:ascii="NEW TIMES ROMAN" w:hAnsi="NEW TIMES ROMAN"/>
                <w:i/>
                <w:sz w:val="20"/>
                <w:szCs w:val="20"/>
                <w:lang w:bidi="x-none"/>
              </w:rPr>
            </w:pPr>
            <w:r>
              <w:rPr>
                <w:rFonts w:ascii="NEW TIMES ROMAN" w:hAnsi="NEW TIMES ROMAN"/>
                <w:i/>
                <w:sz w:val="20"/>
                <w:szCs w:val="20"/>
                <w:lang w:bidi="x-none"/>
              </w:rPr>
              <w:t>Goal 2:Prepare Lobos for Lifelong Success</w:t>
            </w:r>
          </w:p>
        </w:tc>
        <w:tc>
          <w:tcPr>
            <w:tcW w:w="1530" w:type="dxa"/>
          </w:tcPr>
          <w:p w14:paraId="1C8766CF" w14:textId="23176C00" w:rsidR="006B5060" w:rsidRPr="0040570B" w:rsidRDefault="00125331" w:rsidP="00730880">
            <w:pPr>
              <w:rPr>
                <w:rFonts w:ascii="NEW TIMES ROMAN" w:hAnsi="NEW TIMES ROMAN"/>
                <w:i/>
                <w:sz w:val="20"/>
                <w:szCs w:val="20"/>
                <w:lang w:bidi="x-none"/>
              </w:rPr>
            </w:pPr>
            <w:r>
              <w:rPr>
                <w:rFonts w:ascii="NEW TIMES ROMAN" w:hAnsi="NEW TIMES ROMAN"/>
                <w:i/>
                <w:sz w:val="20"/>
                <w:szCs w:val="20"/>
                <w:lang w:bidi="x-none"/>
              </w:rPr>
              <w:t xml:space="preserve">Each program will be assessed at the end of each Spring semester with the report being filed early </w:t>
            </w:r>
            <w:r w:rsidR="006B5060" w:rsidRPr="0040570B">
              <w:rPr>
                <w:rFonts w:ascii="NEW TIMES ROMAN" w:hAnsi="NEW TIMES ROMAN"/>
                <w:i/>
                <w:sz w:val="20"/>
                <w:szCs w:val="20"/>
                <w:lang w:bidi="x-none"/>
              </w:rPr>
              <w:t>Summer</w:t>
            </w:r>
            <w:r w:rsidR="00C46FA6">
              <w:rPr>
                <w:rFonts w:ascii="NEW TIMES ROMAN" w:hAnsi="NEW TIMES ROMAN"/>
                <w:i/>
                <w:sz w:val="20"/>
                <w:szCs w:val="20"/>
                <w:lang w:bidi="x-none"/>
              </w:rPr>
              <w:t xml:space="preserve"> 2016-2019</w:t>
            </w:r>
          </w:p>
          <w:p w14:paraId="117FCE19" w14:textId="77777777" w:rsidR="006B5060" w:rsidRPr="0040570B" w:rsidRDefault="006B5060" w:rsidP="00730880">
            <w:pPr>
              <w:rPr>
                <w:rFonts w:ascii="NEW TIMES ROMAN" w:hAnsi="NEW TIMES ROMAN"/>
                <w:i/>
                <w:sz w:val="20"/>
                <w:szCs w:val="20"/>
                <w:lang w:bidi="x-none"/>
              </w:rPr>
            </w:pPr>
          </w:p>
        </w:tc>
        <w:tc>
          <w:tcPr>
            <w:tcW w:w="2520" w:type="dxa"/>
          </w:tcPr>
          <w:p w14:paraId="34A37978" w14:textId="77777777" w:rsidR="006B5060" w:rsidRDefault="006B5060" w:rsidP="00A20545">
            <w:pPr>
              <w:pStyle w:val="ListParagraph"/>
              <w:numPr>
                <w:ilvl w:val="0"/>
                <w:numId w:val="10"/>
              </w:numPr>
              <w:rPr>
                <w:rFonts w:ascii="NEW TIMES ROMAN" w:hAnsi="NEW TIMES ROMAN"/>
                <w:i/>
                <w:sz w:val="20"/>
                <w:szCs w:val="20"/>
                <w:lang w:bidi="x-none"/>
              </w:rPr>
            </w:pPr>
            <w:r>
              <w:rPr>
                <w:rFonts w:ascii="NEW TIMES ROMAN" w:hAnsi="NEW TIMES ROMAN"/>
                <w:i/>
                <w:sz w:val="20"/>
                <w:szCs w:val="20"/>
              </w:rPr>
              <w:t>Program Assessment plans are developed for all programs.</w:t>
            </w:r>
          </w:p>
          <w:p w14:paraId="511CFE58" w14:textId="710EE006" w:rsidR="006B5060" w:rsidRDefault="006B5060" w:rsidP="00A20545">
            <w:pPr>
              <w:pStyle w:val="ListParagraph"/>
              <w:numPr>
                <w:ilvl w:val="0"/>
                <w:numId w:val="10"/>
              </w:numPr>
              <w:rPr>
                <w:rFonts w:ascii="NEW TIMES ROMAN" w:hAnsi="NEW TIMES ROMAN"/>
                <w:i/>
                <w:sz w:val="20"/>
                <w:szCs w:val="20"/>
                <w:lang w:bidi="x-none"/>
              </w:rPr>
            </w:pPr>
            <w:r>
              <w:rPr>
                <w:rFonts w:ascii="NEW TIMES ROMAN" w:hAnsi="NEW TIMES ROMAN"/>
                <w:i/>
                <w:sz w:val="20"/>
                <w:szCs w:val="20"/>
              </w:rPr>
              <w:t>Program Assessment reports are collected annually and approved.</w:t>
            </w:r>
          </w:p>
          <w:p w14:paraId="62A08003" w14:textId="77777777" w:rsidR="00AF1C9C" w:rsidRDefault="00AF1C9C" w:rsidP="00AF1C9C">
            <w:pPr>
              <w:rPr>
                <w:rFonts w:ascii="NEW TIMES ROMAN" w:hAnsi="NEW TIMES ROMAN"/>
                <w:i/>
                <w:sz w:val="20"/>
                <w:szCs w:val="20"/>
                <w:lang w:bidi="x-none"/>
              </w:rPr>
            </w:pPr>
          </w:p>
          <w:p w14:paraId="7A7B91D2" w14:textId="77777777" w:rsidR="00AF1C9C" w:rsidRDefault="00AF1C9C" w:rsidP="00AF1C9C">
            <w:pPr>
              <w:rPr>
                <w:rFonts w:ascii="NEW TIMES ROMAN" w:hAnsi="NEW TIMES ROMAN"/>
                <w:i/>
                <w:sz w:val="20"/>
                <w:szCs w:val="20"/>
                <w:lang w:bidi="x-none"/>
              </w:rPr>
            </w:pPr>
          </w:p>
          <w:p w14:paraId="71960F03" w14:textId="77777777" w:rsidR="00AF1C9C" w:rsidRPr="00AF1C9C" w:rsidRDefault="00AF1C9C" w:rsidP="00AF1C9C">
            <w:pPr>
              <w:rPr>
                <w:rFonts w:ascii="NEW TIMES ROMAN" w:hAnsi="NEW TIMES ROMAN"/>
                <w:i/>
                <w:sz w:val="20"/>
                <w:szCs w:val="20"/>
                <w:lang w:bidi="x-none"/>
              </w:rPr>
            </w:pPr>
          </w:p>
          <w:p w14:paraId="6D2BE83E" w14:textId="5036458E" w:rsidR="006B5060" w:rsidRDefault="006B5060" w:rsidP="00A20545">
            <w:pPr>
              <w:pStyle w:val="ListParagraph"/>
              <w:numPr>
                <w:ilvl w:val="0"/>
                <w:numId w:val="10"/>
              </w:numPr>
              <w:rPr>
                <w:rFonts w:ascii="NEW TIMES ROMAN" w:hAnsi="NEW TIMES ROMAN"/>
                <w:i/>
                <w:sz w:val="20"/>
                <w:szCs w:val="20"/>
                <w:lang w:bidi="x-none"/>
              </w:rPr>
            </w:pPr>
            <w:r>
              <w:rPr>
                <w:rFonts w:ascii="NEW TIMES ROMAN" w:hAnsi="NEW TIMES ROMAN"/>
                <w:i/>
                <w:sz w:val="20"/>
                <w:szCs w:val="20"/>
              </w:rPr>
              <w:t>Course assessments are completed and approved.</w:t>
            </w:r>
          </w:p>
          <w:p w14:paraId="242F060C" w14:textId="77777777" w:rsidR="00AF1C9C" w:rsidRPr="00AF1C9C" w:rsidRDefault="00AF1C9C" w:rsidP="00AF1C9C">
            <w:pPr>
              <w:rPr>
                <w:rFonts w:ascii="NEW TIMES ROMAN" w:hAnsi="NEW TIMES ROMAN"/>
                <w:i/>
                <w:sz w:val="20"/>
                <w:szCs w:val="20"/>
                <w:lang w:bidi="x-none"/>
              </w:rPr>
            </w:pPr>
          </w:p>
          <w:p w14:paraId="34B211C3" w14:textId="77777777" w:rsidR="006B5060" w:rsidRDefault="006B5060" w:rsidP="00A20545">
            <w:pPr>
              <w:pStyle w:val="ListParagraph"/>
              <w:numPr>
                <w:ilvl w:val="0"/>
                <w:numId w:val="10"/>
              </w:numPr>
              <w:rPr>
                <w:rFonts w:ascii="NEW TIMES ROMAN" w:hAnsi="NEW TIMES ROMAN"/>
                <w:i/>
                <w:sz w:val="20"/>
                <w:szCs w:val="20"/>
                <w:lang w:bidi="x-none"/>
              </w:rPr>
            </w:pPr>
            <w:r>
              <w:rPr>
                <w:rFonts w:ascii="NEW TIMES ROMAN" w:hAnsi="NEW TIMES ROMAN"/>
                <w:i/>
                <w:sz w:val="20"/>
                <w:szCs w:val="20"/>
              </w:rPr>
              <w:t>Changes are made as indicated by the assessment reports.</w:t>
            </w:r>
          </w:p>
          <w:p w14:paraId="6F123FB7" w14:textId="4B95F707" w:rsidR="006B5060" w:rsidRPr="006B5060" w:rsidRDefault="006B5060" w:rsidP="006B5060">
            <w:pPr>
              <w:rPr>
                <w:rFonts w:ascii="NEW TIMES ROMAN" w:hAnsi="NEW TIMES ROMAN"/>
                <w:i/>
                <w:sz w:val="20"/>
                <w:szCs w:val="20"/>
                <w:lang w:bidi="x-none"/>
              </w:rPr>
            </w:pPr>
          </w:p>
        </w:tc>
        <w:tc>
          <w:tcPr>
            <w:tcW w:w="1260" w:type="dxa"/>
          </w:tcPr>
          <w:p w14:paraId="2A2336E2" w14:textId="334220B3" w:rsidR="006B5060" w:rsidRDefault="006B5060" w:rsidP="00AF1C9C">
            <w:pPr>
              <w:pStyle w:val="ListParagraph"/>
              <w:numPr>
                <w:ilvl w:val="0"/>
                <w:numId w:val="11"/>
              </w:numPr>
              <w:rPr>
                <w:rFonts w:ascii="NEW TIMES ROMAN" w:hAnsi="NEW TIMES ROMAN"/>
                <w:i/>
                <w:sz w:val="20"/>
                <w:szCs w:val="20"/>
                <w:lang w:bidi="x-none"/>
              </w:rPr>
            </w:pPr>
            <w:r w:rsidRPr="00AF1C9C">
              <w:rPr>
                <w:rFonts w:ascii="NEW TIMES ROMAN" w:hAnsi="NEW TIMES ROMAN"/>
                <w:i/>
                <w:sz w:val="20"/>
                <w:szCs w:val="20"/>
                <w:lang w:bidi="x-none"/>
              </w:rPr>
              <w:t>Direct</w:t>
            </w:r>
          </w:p>
          <w:p w14:paraId="76203E7A" w14:textId="77777777" w:rsidR="00AF1C9C" w:rsidRDefault="00AF1C9C" w:rsidP="00AF1C9C">
            <w:pPr>
              <w:rPr>
                <w:rFonts w:ascii="NEW TIMES ROMAN" w:hAnsi="NEW TIMES ROMAN"/>
                <w:i/>
                <w:sz w:val="20"/>
                <w:szCs w:val="20"/>
                <w:lang w:bidi="x-none"/>
              </w:rPr>
            </w:pPr>
          </w:p>
          <w:p w14:paraId="6B190F95" w14:textId="77777777" w:rsidR="00AF1C9C" w:rsidRDefault="00AF1C9C" w:rsidP="00AF1C9C">
            <w:pPr>
              <w:rPr>
                <w:rFonts w:ascii="NEW TIMES ROMAN" w:hAnsi="NEW TIMES ROMAN"/>
                <w:i/>
                <w:sz w:val="20"/>
                <w:szCs w:val="20"/>
                <w:lang w:bidi="x-none"/>
              </w:rPr>
            </w:pPr>
          </w:p>
          <w:p w14:paraId="3B77BD37" w14:textId="1D959951" w:rsidR="00AF1C9C" w:rsidRPr="00AF1C9C" w:rsidRDefault="00AF1C9C" w:rsidP="00AF1C9C">
            <w:pPr>
              <w:pStyle w:val="ListParagraph"/>
              <w:numPr>
                <w:ilvl w:val="0"/>
                <w:numId w:val="11"/>
              </w:numPr>
              <w:rPr>
                <w:rFonts w:ascii="NEW TIMES ROMAN" w:hAnsi="NEW TIMES ROMAN"/>
                <w:i/>
                <w:sz w:val="20"/>
                <w:szCs w:val="20"/>
                <w:lang w:bidi="x-none"/>
              </w:rPr>
            </w:pPr>
            <w:r>
              <w:rPr>
                <w:rFonts w:ascii="NEW TIMES ROMAN" w:hAnsi="NEW TIMES ROMAN"/>
                <w:i/>
                <w:sz w:val="20"/>
                <w:szCs w:val="20"/>
                <w:lang w:bidi="x-none"/>
              </w:rPr>
              <w:t>Direct</w:t>
            </w:r>
          </w:p>
          <w:p w14:paraId="0F2788C1" w14:textId="77777777" w:rsidR="006B5060" w:rsidRDefault="006B5060" w:rsidP="00730880">
            <w:pPr>
              <w:rPr>
                <w:rFonts w:ascii="NEW TIMES ROMAN" w:hAnsi="NEW TIMES ROMAN"/>
                <w:i/>
                <w:sz w:val="20"/>
                <w:szCs w:val="20"/>
                <w:lang w:bidi="x-none"/>
              </w:rPr>
            </w:pPr>
          </w:p>
          <w:p w14:paraId="7AB5FCCC" w14:textId="77777777" w:rsidR="00AF1C9C" w:rsidRDefault="00AF1C9C" w:rsidP="00730880">
            <w:pPr>
              <w:rPr>
                <w:rFonts w:ascii="NEW TIMES ROMAN" w:hAnsi="NEW TIMES ROMAN"/>
                <w:i/>
                <w:sz w:val="20"/>
                <w:szCs w:val="20"/>
                <w:lang w:bidi="x-none"/>
              </w:rPr>
            </w:pPr>
          </w:p>
          <w:p w14:paraId="24CACB52" w14:textId="77777777" w:rsidR="00AF1C9C" w:rsidRDefault="00AF1C9C" w:rsidP="00730880">
            <w:pPr>
              <w:rPr>
                <w:rFonts w:ascii="NEW TIMES ROMAN" w:hAnsi="NEW TIMES ROMAN"/>
                <w:i/>
                <w:sz w:val="20"/>
                <w:szCs w:val="20"/>
                <w:lang w:bidi="x-none"/>
              </w:rPr>
            </w:pPr>
          </w:p>
          <w:p w14:paraId="12E6CB8E" w14:textId="77777777" w:rsidR="00AF1C9C" w:rsidRDefault="00AF1C9C" w:rsidP="00730880">
            <w:pPr>
              <w:rPr>
                <w:rFonts w:ascii="NEW TIMES ROMAN" w:hAnsi="NEW TIMES ROMAN"/>
                <w:i/>
                <w:sz w:val="20"/>
                <w:szCs w:val="20"/>
                <w:lang w:bidi="x-none"/>
              </w:rPr>
            </w:pPr>
          </w:p>
          <w:p w14:paraId="3B1BB3FE" w14:textId="77777777" w:rsidR="00AF1C9C" w:rsidRDefault="00AF1C9C" w:rsidP="00730880">
            <w:pPr>
              <w:rPr>
                <w:rFonts w:ascii="NEW TIMES ROMAN" w:hAnsi="NEW TIMES ROMAN"/>
                <w:i/>
                <w:sz w:val="20"/>
                <w:szCs w:val="20"/>
                <w:lang w:bidi="x-none"/>
              </w:rPr>
            </w:pPr>
          </w:p>
          <w:p w14:paraId="30D4F3F6" w14:textId="77777777" w:rsidR="00AF1C9C" w:rsidRDefault="00AF1C9C" w:rsidP="00AF1C9C">
            <w:pPr>
              <w:pStyle w:val="ListParagraph"/>
              <w:numPr>
                <w:ilvl w:val="0"/>
                <w:numId w:val="11"/>
              </w:numPr>
              <w:rPr>
                <w:rFonts w:ascii="NEW TIMES ROMAN" w:hAnsi="NEW TIMES ROMAN"/>
                <w:i/>
                <w:sz w:val="20"/>
                <w:szCs w:val="20"/>
                <w:lang w:bidi="x-none"/>
              </w:rPr>
            </w:pPr>
            <w:r>
              <w:rPr>
                <w:rFonts w:ascii="NEW TIMES ROMAN" w:hAnsi="NEW TIMES ROMAN"/>
                <w:i/>
                <w:sz w:val="20"/>
                <w:szCs w:val="20"/>
                <w:lang w:bidi="x-none"/>
              </w:rPr>
              <w:t>Direct</w:t>
            </w:r>
          </w:p>
          <w:p w14:paraId="70446A3B" w14:textId="77777777" w:rsidR="00AF1C9C" w:rsidRDefault="00AF1C9C" w:rsidP="00AF1C9C">
            <w:pPr>
              <w:rPr>
                <w:rFonts w:ascii="NEW TIMES ROMAN" w:hAnsi="NEW TIMES ROMAN"/>
                <w:i/>
                <w:sz w:val="20"/>
                <w:szCs w:val="20"/>
                <w:lang w:bidi="x-none"/>
              </w:rPr>
            </w:pPr>
          </w:p>
          <w:p w14:paraId="4731BCA8" w14:textId="77777777" w:rsidR="00AF1C9C" w:rsidRDefault="00AF1C9C" w:rsidP="00AF1C9C">
            <w:pPr>
              <w:rPr>
                <w:rFonts w:ascii="NEW TIMES ROMAN" w:hAnsi="NEW TIMES ROMAN"/>
                <w:i/>
                <w:sz w:val="20"/>
                <w:szCs w:val="20"/>
                <w:lang w:bidi="x-none"/>
              </w:rPr>
            </w:pPr>
          </w:p>
          <w:p w14:paraId="0BAC3EE4" w14:textId="77777777" w:rsidR="00AF1C9C" w:rsidRDefault="00AF1C9C" w:rsidP="00AF1C9C">
            <w:pPr>
              <w:rPr>
                <w:rFonts w:ascii="NEW TIMES ROMAN" w:hAnsi="NEW TIMES ROMAN"/>
                <w:i/>
                <w:sz w:val="20"/>
                <w:szCs w:val="20"/>
                <w:lang w:bidi="x-none"/>
              </w:rPr>
            </w:pPr>
          </w:p>
          <w:p w14:paraId="23FD490E" w14:textId="2BD16171" w:rsidR="00AF1C9C" w:rsidRPr="00AF1C9C" w:rsidRDefault="00AF1C9C" w:rsidP="00AF1C9C">
            <w:pPr>
              <w:pStyle w:val="ListParagraph"/>
              <w:numPr>
                <w:ilvl w:val="0"/>
                <w:numId w:val="11"/>
              </w:numPr>
              <w:rPr>
                <w:rFonts w:ascii="NEW TIMES ROMAN" w:hAnsi="NEW TIMES ROMAN"/>
                <w:i/>
                <w:sz w:val="20"/>
                <w:szCs w:val="20"/>
                <w:lang w:bidi="x-none"/>
              </w:rPr>
            </w:pPr>
            <w:r>
              <w:rPr>
                <w:rFonts w:ascii="NEW TIMES ROMAN" w:hAnsi="NEW TIMES ROMAN"/>
                <w:i/>
                <w:sz w:val="20"/>
                <w:szCs w:val="20"/>
                <w:lang w:bidi="x-none"/>
              </w:rPr>
              <w:t>Indirect</w:t>
            </w:r>
          </w:p>
        </w:tc>
        <w:tc>
          <w:tcPr>
            <w:tcW w:w="1867" w:type="dxa"/>
          </w:tcPr>
          <w:p w14:paraId="054B7663" w14:textId="463AE3F2" w:rsidR="006B5060" w:rsidRPr="00AF1C9C" w:rsidRDefault="006B5060" w:rsidP="00AF1C9C">
            <w:pPr>
              <w:pStyle w:val="ListParagraph"/>
              <w:numPr>
                <w:ilvl w:val="0"/>
                <w:numId w:val="13"/>
              </w:numPr>
              <w:rPr>
                <w:rFonts w:ascii="NEW TIMES ROMAN" w:hAnsi="NEW TIMES ROMAN"/>
                <w:i/>
                <w:sz w:val="20"/>
                <w:szCs w:val="20"/>
                <w:lang w:bidi="x-none"/>
              </w:rPr>
            </w:pPr>
            <w:r w:rsidRPr="00AF1C9C">
              <w:rPr>
                <w:rFonts w:ascii="NEW TIMES ROMAN" w:eastAsiaTheme="minorEastAsia" w:hAnsi="NEW TIMES ROMAN"/>
                <w:i/>
                <w:sz w:val="20"/>
                <w:szCs w:val="20"/>
              </w:rPr>
              <w:t>100% of programs have a plan on file.</w:t>
            </w:r>
          </w:p>
          <w:p w14:paraId="62B540C3" w14:textId="77777777" w:rsidR="006B5060" w:rsidRPr="00A20545" w:rsidRDefault="006B5060" w:rsidP="00AF1C9C">
            <w:pPr>
              <w:pStyle w:val="ListParagraph"/>
              <w:numPr>
                <w:ilvl w:val="0"/>
                <w:numId w:val="13"/>
              </w:numPr>
              <w:rPr>
                <w:rFonts w:ascii="NEW TIMES ROMAN" w:hAnsi="NEW TIMES ROMAN"/>
                <w:i/>
                <w:sz w:val="20"/>
                <w:szCs w:val="20"/>
                <w:lang w:bidi="x-none"/>
              </w:rPr>
            </w:pPr>
            <w:r>
              <w:rPr>
                <w:rFonts w:ascii="NEW TIMES ROMAN" w:eastAsiaTheme="minorEastAsia" w:hAnsi="NEW TIMES ROMAN"/>
                <w:i/>
                <w:sz w:val="20"/>
                <w:szCs w:val="20"/>
              </w:rPr>
              <w:t>100% of programs submit an assessment report each year.</w:t>
            </w:r>
          </w:p>
          <w:p w14:paraId="499C2405" w14:textId="77777777" w:rsidR="006B5060" w:rsidRPr="00A20545" w:rsidRDefault="006B5060" w:rsidP="00AF1C9C">
            <w:pPr>
              <w:pStyle w:val="ListParagraph"/>
              <w:numPr>
                <w:ilvl w:val="0"/>
                <w:numId w:val="13"/>
              </w:numPr>
              <w:rPr>
                <w:rFonts w:ascii="NEW TIMES ROMAN" w:hAnsi="NEW TIMES ROMAN"/>
                <w:i/>
                <w:sz w:val="20"/>
                <w:szCs w:val="20"/>
                <w:lang w:bidi="x-none"/>
              </w:rPr>
            </w:pPr>
            <w:r>
              <w:rPr>
                <w:rFonts w:ascii="NEW TIMES ROMAN" w:eastAsiaTheme="minorEastAsia" w:hAnsi="NEW TIMES ROMAN"/>
                <w:i/>
                <w:sz w:val="20"/>
                <w:szCs w:val="20"/>
              </w:rPr>
              <w:t>75% of courses submit an assessment report.</w:t>
            </w:r>
          </w:p>
          <w:p w14:paraId="46E86677" w14:textId="569A16F7" w:rsidR="006B5060" w:rsidRPr="0082522F" w:rsidRDefault="00AF1C9C" w:rsidP="0082522F">
            <w:pPr>
              <w:pStyle w:val="ListParagraph"/>
              <w:numPr>
                <w:ilvl w:val="0"/>
                <w:numId w:val="13"/>
              </w:numPr>
              <w:rPr>
                <w:rFonts w:ascii="NEW TIMES ROMAN" w:hAnsi="NEW TIMES ROMAN"/>
                <w:i/>
                <w:sz w:val="20"/>
                <w:szCs w:val="20"/>
                <w:lang w:bidi="x-none"/>
              </w:rPr>
            </w:pPr>
            <w:r>
              <w:rPr>
                <w:rFonts w:ascii="NEW TIMES ROMAN" w:eastAsiaTheme="minorEastAsia" w:hAnsi="NEW TIMES ROMAN"/>
                <w:i/>
                <w:sz w:val="20"/>
                <w:szCs w:val="20"/>
              </w:rPr>
              <w:t>75% of courses show c</w:t>
            </w:r>
            <w:r w:rsidR="006B5060">
              <w:rPr>
                <w:rFonts w:ascii="NEW TIMES ROMAN" w:eastAsiaTheme="minorEastAsia" w:hAnsi="NEW TIMES ROMAN"/>
                <w:i/>
                <w:sz w:val="20"/>
                <w:szCs w:val="20"/>
              </w:rPr>
              <w:t>hanges are documented on the assessment report.</w:t>
            </w:r>
          </w:p>
        </w:tc>
      </w:tr>
      <w:tr w:rsidR="009A03D5" w:rsidRPr="009D15B4" w14:paraId="0FB780A2" w14:textId="77777777" w:rsidTr="00707EC4">
        <w:trPr>
          <w:trHeight w:val="1457"/>
        </w:trPr>
        <w:tc>
          <w:tcPr>
            <w:tcW w:w="2785" w:type="dxa"/>
            <w:vMerge w:val="restart"/>
          </w:tcPr>
          <w:p w14:paraId="5FA14E6E" w14:textId="2146C6A1" w:rsidR="009A03D5" w:rsidRPr="0040570B" w:rsidRDefault="00AF1C9C" w:rsidP="000A2E38">
            <w:pPr>
              <w:rPr>
                <w:rFonts w:ascii="NEW TIMES ROMAN" w:hAnsi="NEW TIMES ROMAN"/>
                <w:b/>
                <w:i/>
                <w:sz w:val="20"/>
                <w:szCs w:val="20"/>
                <w:lang w:bidi="x-none"/>
              </w:rPr>
            </w:pPr>
            <w:r>
              <w:rPr>
                <w:rFonts w:ascii="NEW TIMES ROMAN" w:hAnsi="NEW TIMES ROMAN"/>
                <w:b/>
                <w:i/>
                <w:sz w:val="20"/>
                <w:szCs w:val="20"/>
                <w:lang w:bidi="x-none"/>
              </w:rPr>
              <w:lastRenderedPageBreak/>
              <w:t xml:space="preserve">Goal 2 </w:t>
            </w:r>
            <w:r w:rsidR="009A03D5" w:rsidRPr="0040570B">
              <w:rPr>
                <w:rFonts w:ascii="NEW TIMES ROMAN" w:hAnsi="NEW TIMES ROMAN"/>
                <w:b/>
                <w:i/>
                <w:sz w:val="20"/>
                <w:szCs w:val="20"/>
              </w:rPr>
              <w:t xml:space="preserve">The Office of Instruction will employ, develop, and maintain outstanding faculty and staff to accomplish its mission and goals.  </w:t>
            </w:r>
          </w:p>
        </w:tc>
        <w:tc>
          <w:tcPr>
            <w:tcW w:w="2610" w:type="dxa"/>
          </w:tcPr>
          <w:p w14:paraId="326017FF" w14:textId="6B13BDDD" w:rsidR="009A03D5" w:rsidRPr="00782721" w:rsidRDefault="009A03D5" w:rsidP="000A2E38">
            <w:pPr>
              <w:rPr>
                <w:rFonts w:ascii="NEW TIMES ROMAN" w:hAnsi="NEW TIMES ROMAN"/>
                <w:i/>
                <w:sz w:val="20"/>
                <w:szCs w:val="20"/>
                <w:lang w:bidi="x-none"/>
              </w:rPr>
            </w:pPr>
            <w:r w:rsidRPr="00782721">
              <w:rPr>
                <w:rFonts w:ascii="NEW TIMES ROMAN" w:hAnsi="NEW TIMES ROMAN"/>
                <w:i/>
                <w:sz w:val="20"/>
                <w:szCs w:val="20"/>
              </w:rPr>
              <w:t>AUO 2.1</w:t>
            </w:r>
            <w:r w:rsidR="0010386C">
              <w:rPr>
                <w:rFonts w:ascii="NEW TIMES ROMAN" w:hAnsi="NEW TIMES ROMAN"/>
                <w:i/>
                <w:sz w:val="20"/>
                <w:szCs w:val="20"/>
              </w:rPr>
              <w:t>: The Office of I</w:t>
            </w:r>
            <w:r w:rsidRPr="00782721">
              <w:rPr>
                <w:rFonts w:ascii="NEW TIMES ROMAN" w:hAnsi="NEW TIMES ROMAN"/>
                <w:i/>
                <w:sz w:val="20"/>
                <w:szCs w:val="20"/>
              </w:rPr>
              <w:t xml:space="preserve">nstruction will employ faculty that are well-qualified to teach their courses.  </w:t>
            </w:r>
          </w:p>
          <w:p w14:paraId="1E56BDD3" w14:textId="49A578C8" w:rsidR="009A03D5" w:rsidRPr="00782721" w:rsidRDefault="009A03D5" w:rsidP="000A2E38">
            <w:pPr>
              <w:rPr>
                <w:rFonts w:ascii="NEW TIMES ROMAN" w:hAnsi="NEW TIMES ROMAN"/>
                <w:i/>
                <w:sz w:val="20"/>
                <w:szCs w:val="20"/>
              </w:rPr>
            </w:pPr>
          </w:p>
        </w:tc>
        <w:tc>
          <w:tcPr>
            <w:tcW w:w="1283" w:type="dxa"/>
          </w:tcPr>
          <w:p w14:paraId="56192598" w14:textId="77777777" w:rsidR="009A03D5" w:rsidRDefault="000D6117" w:rsidP="000D6117">
            <w:pPr>
              <w:rPr>
                <w:rFonts w:ascii="NEW TIMES ROMAN" w:hAnsi="NEW TIMES ROMAN"/>
                <w:i/>
                <w:sz w:val="20"/>
                <w:szCs w:val="20"/>
                <w:lang w:bidi="x-none"/>
              </w:rPr>
            </w:pPr>
            <w:r>
              <w:rPr>
                <w:rFonts w:ascii="NEW TIMES ROMAN" w:hAnsi="NEW TIMES ROMAN"/>
                <w:i/>
                <w:sz w:val="20"/>
                <w:szCs w:val="20"/>
                <w:lang w:bidi="x-none"/>
              </w:rPr>
              <w:t>UNMLA Goal: Institutional Excellence</w:t>
            </w:r>
          </w:p>
          <w:p w14:paraId="06B91255" w14:textId="77777777" w:rsidR="000D6117" w:rsidRDefault="000D6117" w:rsidP="000D6117">
            <w:pPr>
              <w:rPr>
                <w:rFonts w:ascii="NEW TIMES ROMAN" w:hAnsi="NEW TIMES ROMAN"/>
                <w:i/>
                <w:sz w:val="20"/>
                <w:szCs w:val="20"/>
                <w:lang w:bidi="x-none"/>
              </w:rPr>
            </w:pPr>
          </w:p>
          <w:p w14:paraId="0500EE38"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UNM 2020</w:t>
            </w:r>
          </w:p>
          <w:p w14:paraId="40104985" w14:textId="44C44B09" w:rsidR="000D6117" w:rsidRPr="00782721" w:rsidRDefault="000D6117" w:rsidP="000D6117">
            <w:pPr>
              <w:rPr>
                <w:rFonts w:ascii="NEW TIMES ROMAN" w:hAnsi="NEW TIMES ROMAN"/>
                <w:i/>
                <w:sz w:val="20"/>
                <w:szCs w:val="20"/>
                <w:lang w:bidi="x-none"/>
              </w:rPr>
            </w:pPr>
            <w:r>
              <w:rPr>
                <w:rFonts w:ascii="NEW TIMES ROMAN" w:hAnsi="NEW TIMES ROMAN"/>
                <w:i/>
                <w:sz w:val="20"/>
                <w:szCs w:val="20"/>
                <w:lang w:bidi="x-none"/>
              </w:rPr>
              <w:t>Goal 3: Promote institutional Citizenship and Inclusive Excellence</w:t>
            </w:r>
          </w:p>
        </w:tc>
        <w:tc>
          <w:tcPr>
            <w:tcW w:w="1530" w:type="dxa"/>
          </w:tcPr>
          <w:p w14:paraId="7B015FE9" w14:textId="77777777" w:rsidR="00C46FA6" w:rsidRPr="0040570B" w:rsidRDefault="00125331" w:rsidP="00C46FA6">
            <w:pPr>
              <w:rPr>
                <w:rFonts w:ascii="NEW TIMES ROMAN" w:hAnsi="NEW TIMES ROMAN"/>
                <w:i/>
                <w:sz w:val="20"/>
                <w:szCs w:val="20"/>
                <w:lang w:bidi="x-none"/>
              </w:rPr>
            </w:pPr>
            <w:r>
              <w:rPr>
                <w:rFonts w:ascii="NEW TIMES ROMAN" w:hAnsi="NEW TIMES ROMAN"/>
                <w:i/>
                <w:sz w:val="20"/>
                <w:szCs w:val="20"/>
              </w:rPr>
              <w:t xml:space="preserve">Every </w:t>
            </w:r>
            <w:r w:rsidR="0023199C" w:rsidRPr="0023199C">
              <w:rPr>
                <w:rFonts w:ascii="NEW TIMES ROMAN" w:hAnsi="NEW TIMES ROMAN"/>
                <w:i/>
                <w:sz w:val="20"/>
                <w:szCs w:val="20"/>
              </w:rPr>
              <w:t>Fall</w:t>
            </w:r>
            <w:r w:rsidR="00C46FA6">
              <w:rPr>
                <w:rFonts w:ascii="NEW TIMES ROMAN" w:hAnsi="NEW TIMES ROMAN"/>
                <w:i/>
                <w:sz w:val="20"/>
                <w:szCs w:val="20"/>
              </w:rPr>
              <w:t xml:space="preserve"> </w:t>
            </w:r>
            <w:r w:rsidR="00C46FA6">
              <w:rPr>
                <w:rFonts w:ascii="NEW TIMES ROMAN" w:hAnsi="NEW TIMES ROMAN"/>
                <w:i/>
                <w:sz w:val="20"/>
                <w:szCs w:val="20"/>
                <w:lang w:bidi="x-none"/>
              </w:rPr>
              <w:t>2016-2019</w:t>
            </w:r>
          </w:p>
          <w:p w14:paraId="5A658D38" w14:textId="71F910AB" w:rsidR="009A03D5" w:rsidRPr="000A2E38" w:rsidRDefault="009A03D5" w:rsidP="00125331">
            <w:pPr>
              <w:tabs>
                <w:tab w:val="left" w:pos="3600"/>
              </w:tabs>
              <w:jc w:val="both"/>
              <w:rPr>
                <w:rFonts w:ascii="NEW TIMES ROMAN" w:hAnsi="NEW TIMES ROMAN"/>
                <w:i/>
                <w:sz w:val="20"/>
                <w:szCs w:val="20"/>
                <w:highlight w:val="yellow"/>
              </w:rPr>
            </w:pPr>
          </w:p>
        </w:tc>
        <w:tc>
          <w:tcPr>
            <w:tcW w:w="2520" w:type="dxa"/>
          </w:tcPr>
          <w:p w14:paraId="18017CF6" w14:textId="706FEAED" w:rsidR="009A03D5" w:rsidRDefault="00AF1C9C" w:rsidP="00AF1C9C">
            <w:pPr>
              <w:pStyle w:val="ListParagraph"/>
              <w:numPr>
                <w:ilvl w:val="0"/>
                <w:numId w:val="14"/>
              </w:numPr>
              <w:tabs>
                <w:tab w:val="left" w:pos="3600"/>
              </w:tabs>
              <w:rPr>
                <w:rFonts w:ascii="NEW TIMES ROMAN" w:hAnsi="NEW TIMES ROMAN"/>
                <w:i/>
                <w:sz w:val="20"/>
                <w:szCs w:val="20"/>
              </w:rPr>
            </w:pPr>
            <w:r w:rsidRPr="00AF1C9C">
              <w:rPr>
                <w:rFonts w:ascii="NEW TIMES ROMAN" w:hAnsi="NEW TIMES ROMAN"/>
                <w:i/>
                <w:sz w:val="20"/>
                <w:szCs w:val="20"/>
              </w:rPr>
              <w:t>A data base of faculty credentialing forms including a collection of resumes &amp; transcript</w:t>
            </w:r>
            <w:r w:rsidR="0082522F">
              <w:rPr>
                <w:rFonts w:ascii="NEW TIMES ROMAN" w:hAnsi="NEW TIMES ROMAN"/>
                <w:i/>
                <w:sz w:val="20"/>
                <w:szCs w:val="20"/>
              </w:rPr>
              <w:t>s</w:t>
            </w:r>
            <w:r w:rsidRPr="00AF1C9C">
              <w:rPr>
                <w:rFonts w:ascii="NEW TIMES ROMAN" w:hAnsi="NEW TIMES ROMAN"/>
                <w:i/>
                <w:sz w:val="20"/>
                <w:szCs w:val="20"/>
              </w:rPr>
              <w:t>.</w:t>
            </w:r>
            <w:r w:rsidR="00D740E6" w:rsidRPr="00AF1C9C">
              <w:rPr>
                <w:rFonts w:ascii="NEW TIMES ROMAN" w:hAnsi="NEW TIMES ROMAN"/>
                <w:i/>
                <w:sz w:val="20"/>
                <w:szCs w:val="20"/>
              </w:rPr>
              <w:t xml:space="preserve"> </w:t>
            </w:r>
          </w:p>
          <w:p w14:paraId="20066AA3" w14:textId="77777777" w:rsidR="00AF1C9C" w:rsidRDefault="00AF1C9C" w:rsidP="00AF1C9C">
            <w:pPr>
              <w:tabs>
                <w:tab w:val="left" w:pos="3600"/>
              </w:tabs>
              <w:rPr>
                <w:rFonts w:ascii="NEW TIMES ROMAN" w:hAnsi="NEW TIMES ROMAN"/>
                <w:i/>
                <w:sz w:val="20"/>
                <w:szCs w:val="20"/>
              </w:rPr>
            </w:pPr>
          </w:p>
          <w:p w14:paraId="757A6A11" w14:textId="77777777" w:rsidR="00AF1C9C" w:rsidRDefault="00AF1C9C" w:rsidP="00AF1C9C">
            <w:pPr>
              <w:tabs>
                <w:tab w:val="left" w:pos="3600"/>
              </w:tabs>
              <w:rPr>
                <w:rFonts w:ascii="NEW TIMES ROMAN" w:hAnsi="NEW TIMES ROMAN"/>
                <w:i/>
                <w:sz w:val="20"/>
                <w:szCs w:val="20"/>
              </w:rPr>
            </w:pPr>
          </w:p>
          <w:p w14:paraId="7443F68C" w14:textId="77777777" w:rsidR="00AF1C9C" w:rsidRPr="00AF1C9C" w:rsidRDefault="00AF1C9C" w:rsidP="00AF1C9C">
            <w:pPr>
              <w:tabs>
                <w:tab w:val="left" w:pos="3600"/>
              </w:tabs>
              <w:rPr>
                <w:rFonts w:ascii="NEW TIMES ROMAN" w:hAnsi="NEW TIMES ROMAN"/>
                <w:i/>
                <w:sz w:val="20"/>
                <w:szCs w:val="20"/>
              </w:rPr>
            </w:pPr>
          </w:p>
          <w:p w14:paraId="7283B56C" w14:textId="41D3D95C" w:rsidR="00AF1C9C" w:rsidRPr="00AF1C9C" w:rsidRDefault="00AF1C9C" w:rsidP="00AF1C9C">
            <w:pPr>
              <w:pStyle w:val="ListParagraph"/>
              <w:numPr>
                <w:ilvl w:val="0"/>
                <w:numId w:val="14"/>
              </w:numPr>
              <w:tabs>
                <w:tab w:val="left" w:pos="3600"/>
              </w:tabs>
              <w:rPr>
                <w:rFonts w:ascii="NEW TIMES ROMAN" w:hAnsi="NEW TIMES ROMAN"/>
                <w:i/>
                <w:sz w:val="20"/>
                <w:szCs w:val="20"/>
              </w:rPr>
            </w:pPr>
            <w:r>
              <w:rPr>
                <w:rFonts w:ascii="NEW TIMES ROMAN" w:hAnsi="NEW TIMES ROMAN"/>
                <w:i/>
                <w:sz w:val="20"/>
                <w:szCs w:val="20"/>
              </w:rPr>
              <w:t>Classroom observations of all continuing faculty and TPT faculty bi-annually.</w:t>
            </w:r>
          </w:p>
          <w:p w14:paraId="0C23A071" w14:textId="77777777" w:rsidR="00AF1C9C" w:rsidRDefault="00AF1C9C" w:rsidP="00AF1C9C">
            <w:pPr>
              <w:tabs>
                <w:tab w:val="left" w:pos="3600"/>
              </w:tabs>
              <w:rPr>
                <w:rFonts w:ascii="NEW TIMES ROMAN" w:hAnsi="NEW TIMES ROMAN"/>
                <w:i/>
                <w:sz w:val="20"/>
                <w:szCs w:val="20"/>
              </w:rPr>
            </w:pPr>
          </w:p>
          <w:p w14:paraId="04D7B8FD" w14:textId="6F07C445" w:rsidR="00AF1C9C" w:rsidRPr="00707EC4" w:rsidRDefault="00AF1C9C" w:rsidP="00AF1C9C">
            <w:pPr>
              <w:tabs>
                <w:tab w:val="left" w:pos="3600"/>
              </w:tabs>
              <w:rPr>
                <w:rFonts w:ascii="NEW TIMES ROMAN" w:hAnsi="NEW TIMES ROMAN"/>
                <w:i/>
                <w:sz w:val="20"/>
                <w:szCs w:val="20"/>
              </w:rPr>
            </w:pPr>
          </w:p>
        </w:tc>
        <w:tc>
          <w:tcPr>
            <w:tcW w:w="1260" w:type="dxa"/>
          </w:tcPr>
          <w:p w14:paraId="6E565A1C" w14:textId="77777777" w:rsidR="009A03D5" w:rsidRDefault="00BC2F5F" w:rsidP="00AF1C9C">
            <w:pPr>
              <w:pStyle w:val="ListParagraph"/>
              <w:numPr>
                <w:ilvl w:val="0"/>
                <w:numId w:val="15"/>
              </w:numPr>
              <w:rPr>
                <w:rFonts w:ascii="NEW TIMES ROMAN" w:hAnsi="NEW TIMES ROMAN"/>
                <w:i/>
                <w:sz w:val="20"/>
                <w:szCs w:val="20"/>
              </w:rPr>
            </w:pPr>
            <w:r w:rsidRPr="00AF1C9C">
              <w:rPr>
                <w:rFonts w:ascii="NEW TIMES ROMAN" w:hAnsi="NEW TIMES ROMAN"/>
                <w:i/>
                <w:sz w:val="20"/>
                <w:szCs w:val="20"/>
              </w:rPr>
              <w:t>Direct</w:t>
            </w:r>
          </w:p>
          <w:p w14:paraId="61A46329" w14:textId="77777777" w:rsidR="00AF1C9C" w:rsidRDefault="00AF1C9C" w:rsidP="00AF1C9C">
            <w:pPr>
              <w:rPr>
                <w:rFonts w:ascii="NEW TIMES ROMAN" w:hAnsi="NEW TIMES ROMAN"/>
                <w:i/>
                <w:sz w:val="20"/>
                <w:szCs w:val="20"/>
              </w:rPr>
            </w:pPr>
          </w:p>
          <w:p w14:paraId="7A7CF8F4" w14:textId="77777777" w:rsidR="00AF1C9C" w:rsidRDefault="00AF1C9C" w:rsidP="00AF1C9C">
            <w:pPr>
              <w:rPr>
                <w:rFonts w:ascii="NEW TIMES ROMAN" w:hAnsi="NEW TIMES ROMAN"/>
                <w:i/>
                <w:sz w:val="20"/>
                <w:szCs w:val="20"/>
              </w:rPr>
            </w:pPr>
          </w:p>
          <w:p w14:paraId="27679969" w14:textId="77777777" w:rsidR="00AF1C9C" w:rsidRDefault="00AF1C9C" w:rsidP="00AF1C9C">
            <w:pPr>
              <w:rPr>
                <w:rFonts w:ascii="NEW TIMES ROMAN" w:hAnsi="NEW TIMES ROMAN"/>
                <w:i/>
                <w:sz w:val="20"/>
                <w:szCs w:val="20"/>
              </w:rPr>
            </w:pPr>
          </w:p>
          <w:p w14:paraId="4C7512DB" w14:textId="77777777" w:rsidR="00AF1C9C" w:rsidRDefault="00AF1C9C" w:rsidP="00AF1C9C">
            <w:pPr>
              <w:rPr>
                <w:rFonts w:ascii="NEW TIMES ROMAN" w:hAnsi="NEW TIMES ROMAN"/>
                <w:i/>
                <w:sz w:val="20"/>
                <w:szCs w:val="20"/>
              </w:rPr>
            </w:pPr>
          </w:p>
          <w:p w14:paraId="426140DD" w14:textId="77777777" w:rsidR="00AF1C9C" w:rsidRDefault="00AF1C9C" w:rsidP="00AF1C9C">
            <w:pPr>
              <w:rPr>
                <w:rFonts w:ascii="NEW TIMES ROMAN" w:hAnsi="NEW TIMES ROMAN"/>
                <w:i/>
                <w:sz w:val="20"/>
                <w:szCs w:val="20"/>
              </w:rPr>
            </w:pPr>
          </w:p>
          <w:p w14:paraId="280227F1" w14:textId="77777777" w:rsidR="00AF1C9C" w:rsidRDefault="00AF1C9C" w:rsidP="00AF1C9C">
            <w:pPr>
              <w:rPr>
                <w:rFonts w:ascii="NEW TIMES ROMAN" w:hAnsi="NEW TIMES ROMAN"/>
                <w:i/>
                <w:sz w:val="20"/>
                <w:szCs w:val="20"/>
              </w:rPr>
            </w:pPr>
          </w:p>
          <w:p w14:paraId="75C3113A" w14:textId="77777777" w:rsidR="00AF1C9C" w:rsidRDefault="00AF1C9C" w:rsidP="00AF1C9C">
            <w:pPr>
              <w:rPr>
                <w:rFonts w:ascii="NEW TIMES ROMAN" w:hAnsi="NEW TIMES ROMAN"/>
                <w:i/>
                <w:sz w:val="20"/>
                <w:szCs w:val="20"/>
              </w:rPr>
            </w:pPr>
          </w:p>
          <w:p w14:paraId="4255E846" w14:textId="6386F5C4" w:rsidR="00AF1C9C" w:rsidRPr="00AF1C9C" w:rsidRDefault="00AF1C9C" w:rsidP="00AF1C9C">
            <w:pPr>
              <w:pStyle w:val="ListParagraph"/>
              <w:numPr>
                <w:ilvl w:val="0"/>
                <w:numId w:val="15"/>
              </w:numPr>
              <w:rPr>
                <w:rFonts w:ascii="NEW TIMES ROMAN" w:hAnsi="NEW TIMES ROMAN"/>
                <w:i/>
                <w:sz w:val="20"/>
                <w:szCs w:val="20"/>
              </w:rPr>
            </w:pPr>
            <w:r w:rsidRPr="00DA59F2">
              <w:rPr>
                <w:rFonts w:ascii="NEW TIMES ROMAN" w:hAnsi="NEW TIMES ROMAN"/>
                <w:i/>
                <w:sz w:val="20"/>
                <w:szCs w:val="20"/>
              </w:rPr>
              <w:t>Indirect</w:t>
            </w:r>
          </w:p>
        </w:tc>
        <w:tc>
          <w:tcPr>
            <w:tcW w:w="1867" w:type="dxa"/>
          </w:tcPr>
          <w:p w14:paraId="333EBF91" w14:textId="77777777" w:rsidR="00AF1C9C" w:rsidRDefault="00707EC4" w:rsidP="00AF1C9C">
            <w:pPr>
              <w:pStyle w:val="ListParagraph"/>
              <w:numPr>
                <w:ilvl w:val="0"/>
                <w:numId w:val="16"/>
              </w:numPr>
              <w:rPr>
                <w:rFonts w:ascii="NEW TIMES ROMAN" w:hAnsi="NEW TIMES ROMAN"/>
                <w:i/>
                <w:sz w:val="20"/>
                <w:szCs w:val="20"/>
                <w:lang w:bidi="x-none"/>
              </w:rPr>
            </w:pPr>
            <w:r w:rsidRPr="00AF1C9C">
              <w:rPr>
                <w:rFonts w:ascii="NEW TIMES ROMAN" w:hAnsi="NEW TIMES ROMAN"/>
                <w:i/>
                <w:sz w:val="20"/>
                <w:szCs w:val="20"/>
                <w:lang w:bidi="x-none"/>
              </w:rPr>
              <w:t xml:space="preserve">Tracking log of submitted credential </w:t>
            </w:r>
            <w:r w:rsidR="00AF1C9C" w:rsidRPr="00AF1C9C">
              <w:rPr>
                <w:rFonts w:ascii="NEW TIMES ROMAN" w:hAnsi="NEW TIMES ROMAN"/>
                <w:i/>
                <w:sz w:val="20"/>
                <w:szCs w:val="20"/>
                <w:lang w:bidi="x-none"/>
              </w:rPr>
              <w:t>forms, resumes, and transcripts includes 100% of continuing and TPT faculty</w:t>
            </w:r>
          </w:p>
          <w:p w14:paraId="63460194" w14:textId="361FFF90" w:rsidR="009A03D5" w:rsidRPr="00AF1C9C" w:rsidRDefault="00DA59F2" w:rsidP="00AF1C9C">
            <w:pPr>
              <w:pStyle w:val="ListParagraph"/>
              <w:numPr>
                <w:ilvl w:val="0"/>
                <w:numId w:val="16"/>
              </w:numPr>
              <w:rPr>
                <w:rFonts w:ascii="NEW TIMES ROMAN" w:hAnsi="NEW TIMES ROMAN"/>
                <w:i/>
                <w:sz w:val="20"/>
                <w:szCs w:val="20"/>
                <w:lang w:bidi="x-none"/>
              </w:rPr>
            </w:pPr>
            <w:r>
              <w:rPr>
                <w:rFonts w:ascii="NEW TIMES ROMAN" w:hAnsi="NEW TIMES ROMAN"/>
                <w:i/>
                <w:sz w:val="20"/>
                <w:szCs w:val="20"/>
                <w:lang w:bidi="x-none"/>
              </w:rPr>
              <w:t xml:space="preserve">75% of faculty have a rating of 3.5 or better </w:t>
            </w:r>
            <w:r w:rsidR="00AF1C9C">
              <w:rPr>
                <w:rFonts w:ascii="NEW TIMES ROMAN" w:hAnsi="NEW TIMES ROMAN"/>
                <w:i/>
                <w:sz w:val="20"/>
                <w:szCs w:val="20"/>
                <w:lang w:bidi="x-none"/>
              </w:rPr>
              <w:t>observation completed at least every two years.</w:t>
            </w:r>
            <w:r w:rsidR="00707EC4" w:rsidRPr="00AF1C9C">
              <w:rPr>
                <w:rFonts w:ascii="NEW TIMES ROMAN" w:hAnsi="NEW TIMES ROMAN"/>
                <w:i/>
                <w:sz w:val="20"/>
                <w:szCs w:val="20"/>
                <w:lang w:bidi="x-none"/>
              </w:rPr>
              <w:t xml:space="preserve"> </w:t>
            </w:r>
          </w:p>
        </w:tc>
      </w:tr>
      <w:tr w:rsidR="00125331" w:rsidRPr="009D15B4" w14:paraId="168E732D" w14:textId="77777777" w:rsidTr="00125331">
        <w:trPr>
          <w:trHeight w:val="3500"/>
        </w:trPr>
        <w:tc>
          <w:tcPr>
            <w:tcW w:w="2785" w:type="dxa"/>
            <w:vMerge/>
          </w:tcPr>
          <w:p w14:paraId="09F18261" w14:textId="0FBF9BAF" w:rsidR="00125331" w:rsidRPr="00782721" w:rsidRDefault="00125331" w:rsidP="00730880">
            <w:pPr>
              <w:rPr>
                <w:rFonts w:ascii="NEW TIMES ROMAN" w:hAnsi="NEW TIMES ROMAN"/>
                <w:i/>
                <w:sz w:val="20"/>
                <w:szCs w:val="20"/>
                <w:lang w:bidi="x-none"/>
              </w:rPr>
            </w:pPr>
          </w:p>
        </w:tc>
        <w:tc>
          <w:tcPr>
            <w:tcW w:w="2610" w:type="dxa"/>
          </w:tcPr>
          <w:p w14:paraId="6F97DE7B" w14:textId="4D9D7A14" w:rsidR="00125331" w:rsidRPr="00782721" w:rsidRDefault="00125331" w:rsidP="00730880">
            <w:pPr>
              <w:rPr>
                <w:rFonts w:ascii="NEW TIMES ROMAN" w:hAnsi="NEW TIMES ROMAN"/>
                <w:i/>
                <w:sz w:val="20"/>
                <w:szCs w:val="20"/>
              </w:rPr>
            </w:pPr>
            <w:r w:rsidRPr="00782721">
              <w:rPr>
                <w:rFonts w:ascii="NEW TIMES ROMAN" w:hAnsi="NEW TIMES ROMAN"/>
                <w:i/>
                <w:sz w:val="20"/>
                <w:szCs w:val="20"/>
              </w:rPr>
              <w:t>AUO 2.2</w:t>
            </w:r>
            <w:r>
              <w:rPr>
                <w:rFonts w:ascii="NEW TIMES ROMAN" w:hAnsi="NEW TIMES ROMAN"/>
                <w:i/>
                <w:sz w:val="20"/>
                <w:szCs w:val="20"/>
              </w:rPr>
              <w:t>:</w:t>
            </w:r>
            <w:r w:rsidRPr="00782721">
              <w:rPr>
                <w:rFonts w:ascii="NEW TIMES ROMAN" w:hAnsi="NEW TIMES ROMAN"/>
                <w:i/>
                <w:sz w:val="20"/>
                <w:szCs w:val="20"/>
              </w:rPr>
              <w:t xml:space="preserve"> The Office </w:t>
            </w:r>
            <w:r>
              <w:rPr>
                <w:rFonts w:ascii="NEW TIMES ROMAN" w:hAnsi="NEW TIMES ROMAN"/>
                <w:i/>
                <w:sz w:val="20"/>
                <w:szCs w:val="20"/>
              </w:rPr>
              <w:t xml:space="preserve">of Instruction </w:t>
            </w:r>
            <w:r w:rsidRPr="00782721">
              <w:rPr>
                <w:rFonts w:ascii="NEW TIMES ROMAN" w:hAnsi="NEW TIMES ROMAN"/>
                <w:i/>
                <w:sz w:val="20"/>
                <w:szCs w:val="20"/>
              </w:rPr>
              <w:t>will support professional growt</w:t>
            </w:r>
            <w:r>
              <w:rPr>
                <w:rFonts w:ascii="NEW TIMES ROMAN" w:hAnsi="NEW TIMES ROMAN"/>
                <w:i/>
                <w:sz w:val="20"/>
                <w:szCs w:val="20"/>
              </w:rPr>
              <w:t>h and development for faculty</w:t>
            </w:r>
            <w:r w:rsidRPr="00782721">
              <w:rPr>
                <w:rFonts w:ascii="NEW TIMES ROMAN" w:hAnsi="NEW TIMES ROMAN"/>
                <w:i/>
                <w:sz w:val="20"/>
                <w:szCs w:val="20"/>
              </w:rPr>
              <w:t>.</w:t>
            </w:r>
          </w:p>
        </w:tc>
        <w:tc>
          <w:tcPr>
            <w:tcW w:w="1283" w:type="dxa"/>
          </w:tcPr>
          <w:p w14:paraId="6F4A02BF"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UNMLA Goal: Institutional Excellence</w:t>
            </w:r>
          </w:p>
          <w:p w14:paraId="05584D01" w14:textId="77777777" w:rsidR="000D6117" w:rsidRDefault="000D6117" w:rsidP="000D6117">
            <w:pPr>
              <w:rPr>
                <w:rFonts w:ascii="NEW TIMES ROMAN" w:hAnsi="NEW TIMES ROMAN"/>
                <w:i/>
                <w:sz w:val="20"/>
                <w:szCs w:val="20"/>
                <w:lang w:bidi="x-none"/>
              </w:rPr>
            </w:pPr>
          </w:p>
          <w:p w14:paraId="278EDD55"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UNM 2020</w:t>
            </w:r>
          </w:p>
          <w:p w14:paraId="303EF963" w14:textId="2ECDC1AC" w:rsidR="000D6117" w:rsidRPr="00782721" w:rsidRDefault="000D6117" w:rsidP="000D6117">
            <w:pPr>
              <w:rPr>
                <w:rFonts w:ascii="NEW TIMES ROMAN" w:hAnsi="NEW TIMES ROMAN"/>
                <w:i/>
                <w:sz w:val="20"/>
                <w:szCs w:val="20"/>
              </w:rPr>
            </w:pPr>
            <w:r>
              <w:rPr>
                <w:rFonts w:ascii="NEW TIMES ROMAN" w:hAnsi="NEW TIMES ROMAN"/>
                <w:i/>
                <w:sz w:val="20"/>
                <w:szCs w:val="20"/>
                <w:lang w:bidi="x-none"/>
              </w:rPr>
              <w:t>Goal 3: Promote institutional Citizenship and Inclusive Excellence</w:t>
            </w:r>
          </w:p>
        </w:tc>
        <w:tc>
          <w:tcPr>
            <w:tcW w:w="1530" w:type="dxa"/>
          </w:tcPr>
          <w:p w14:paraId="7AF22999" w14:textId="7EC96E25" w:rsidR="00125331" w:rsidRPr="00782721" w:rsidRDefault="00125331" w:rsidP="00125331">
            <w:pPr>
              <w:rPr>
                <w:rFonts w:ascii="NEW TIMES ROMAN" w:hAnsi="NEW TIMES ROMAN"/>
                <w:i/>
                <w:sz w:val="20"/>
                <w:szCs w:val="20"/>
              </w:rPr>
            </w:pPr>
            <w:r>
              <w:rPr>
                <w:rFonts w:ascii="NEW TIMES ROMAN" w:hAnsi="NEW TIMES ROMAN"/>
                <w:i/>
                <w:sz w:val="20"/>
                <w:szCs w:val="20"/>
              </w:rPr>
              <w:t>Every Spring</w:t>
            </w:r>
            <w:r w:rsidR="00C46FA6">
              <w:rPr>
                <w:rFonts w:ascii="NEW TIMES ROMAN" w:hAnsi="NEW TIMES ROMAN"/>
                <w:i/>
                <w:sz w:val="20"/>
                <w:szCs w:val="20"/>
              </w:rPr>
              <w:t xml:space="preserve"> 2017-2019</w:t>
            </w:r>
          </w:p>
        </w:tc>
        <w:tc>
          <w:tcPr>
            <w:tcW w:w="2520" w:type="dxa"/>
          </w:tcPr>
          <w:p w14:paraId="4F064D45" w14:textId="28B5579F" w:rsidR="00125331" w:rsidRDefault="00125331" w:rsidP="0014675A">
            <w:pPr>
              <w:pStyle w:val="ListParagraph"/>
              <w:numPr>
                <w:ilvl w:val="0"/>
                <w:numId w:val="17"/>
              </w:numPr>
              <w:rPr>
                <w:rFonts w:ascii="NEW TIMES ROMAN" w:hAnsi="NEW TIMES ROMAN"/>
                <w:i/>
                <w:sz w:val="20"/>
                <w:szCs w:val="20"/>
              </w:rPr>
            </w:pPr>
            <w:r>
              <w:rPr>
                <w:rFonts w:ascii="NEW TIMES ROMAN" w:hAnsi="NEW TIMES ROMAN"/>
                <w:i/>
                <w:sz w:val="20"/>
                <w:szCs w:val="20"/>
              </w:rPr>
              <w:t>Tenure track faculty report on their professional development activity for the year</w:t>
            </w:r>
          </w:p>
          <w:p w14:paraId="2C596C03" w14:textId="77777777" w:rsidR="00125331" w:rsidRDefault="00125331" w:rsidP="00125331">
            <w:pPr>
              <w:rPr>
                <w:rFonts w:ascii="NEW TIMES ROMAN" w:hAnsi="NEW TIMES ROMAN"/>
                <w:i/>
                <w:sz w:val="20"/>
                <w:szCs w:val="20"/>
              </w:rPr>
            </w:pPr>
          </w:p>
          <w:p w14:paraId="790B45DC" w14:textId="77777777" w:rsidR="00125331" w:rsidRDefault="00125331" w:rsidP="00125331">
            <w:pPr>
              <w:rPr>
                <w:rFonts w:ascii="NEW TIMES ROMAN" w:hAnsi="NEW TIMES ROMAN"/>
                <w:i/>
                <w:sz w:val="20"/>
                <w:szCs w:val="20"/>
              </w:rPr>
            </w:pPr>
          </w:p>
          <w:p w14:paraId="408413FD" w14:textId="77777777" w:rsidR="00125331" w:rsidRDefault="00125331" w:rsidP="00125331">
            <w:pPr>
              <w:rPr>
                <w:rFonts w:ascii="NEW TIMES ROMAN" w:hAnsi="NEW TIMES ROMAN"/>
                <w:i/>
                <w:sz w:val="20"/>
                <w:szCs w:val="20"/>
              </w:rPr>
            </w:pPr>
          </w:p>
          <w:p w14:paraId="25FFAF8C" w14:textId="77777777" w:rsidR="00125331" w:rsidRPr="00125331" w:rsidRDefault="00125331" w:rsidP="00125331">
            <w:pPr>
              <w:rPr>
                <w:rFonts w:ascii="NEW TIMES ROMAN" w:hAnsi="NEW TIMES ROMAN"/>
                <w:i/>
                <w:sz w:val="20"/>
                <w:szCs w:val="20"/>
              </w:rPr>
            </w:pPr>
          </w:p>
          <w:p w14:paraId="3732BC3B" w14:textId="70B6B562" w:rsidR="00125331" w:rsidRPr="0014675A" w:rsidRDefault="00125331" w:rsidP="0014675A">
            <w:pPr>
              <w:pStyle w:val="ListParagraph"/>
              <w:numPr>
                <w:ilvl w:val="0"/>
                <w:numId w:val="17"/>
              </w:numPr>
              <w:rPr>
                <w:rFonts w:ascii="NEW TIMES ROMAN" w:hAnsi="NEW TIMES ROMAN"/>
                <w:i/>
                <w:sz w:val="20"/>
                <w:szCs w:val="20"/>
              </w:rPr>
            </w:pPr>
            <w:r>
              <w:rPr>
                <w:rFonts w:ascii="NEW TIMES ROMAN" w:hAnsi="NEW TIMES ROMAN"/>
                <w:i/>
                <w:sz w:val="20"/>
                <w:szCs w:val="20"/>
              </w:rPr>
              <w:t>Regular and TPT faculty participate in on campus professional development activities</w:t>
            </w:r>
          </w:p>
        </w:tc>
        <w:tc>
          <w:tcPr>
            <w:tcW w:w="1260" w:type="dxa"/>
          </w:tcPr>
          <w:p w14:paraId="738F5EF9" w14:textId="77777777" w:rsidR="00125331" w:rsidRDefault="00125331" w:rsidP="0014675A">
            <w:pPr>
              <w:pStyle w:val="ListParagraph"/>
              <w:numPr>
                <w:ilvl w:val="0"/>
                <w:numId w:val="18"/>
              </w:numPr>
              <w:rPr>
                <w:rFonts w:ascii="NEW TIMES ROMAN" w:hAnsi="NEW TIMES ROMAN"/>
                <w:i/>
                <w:sz w:val="20"/>
                <w:szCs w:val="20"/>
              </w:rPr>
            </w:pPr>
            <w:r w:rsidRPr="0014675A">
              <w:rPr>
                <w:rFonts w:ascii="NEW TIMES ROMAN" w:hAnsi="NEW TIMES ROMAN"/>
                <w:i/>
                <w:sz w:val="20"/>
                <w:szCs w:val="20"/>
              </w:rPr>
              <w:t>Direct</w:t>
            </w:r>
          </w:p>
          <w:p w14:paraId="268A491D" w14:textId="77777777" w:rsidR="00125331" w:rsidRDefault="00125331" w:rsidP="0014675A">
            <w:pPr>
              <w:rPr>
                <w:rFonts w:ascii="NEW TIMES ROMAN" w:hAnsi="NEW TIMES ROMAN"/>
                <w:i/>
                <w:sz w:val="20"/>
                <w:szCs w:val="20"/>
              </w:rPr>
            </w:pPr>
          </w:p>
          <w:p w14:paraId="222396DC" w14:textId="77777777" w:rsidR="00125331" w:rsidRDefault="00125331" w:rsidP="0014675A">
            <w:pPr>
              <w:rPr>
                <w:rFonts w:ascii="NEW TIMES ROMAN" w:hAnsi="NEW TIMES ROMAN"/>
                <w:i/>
                <w:sz w:val="20"/>
                <w:szCs w:val="20"/>
              </w:rPr>
            </w:pPr>
          </w:p>
          <w:p w14:paraId="4A5F27AD" w14:textId="77777777" w:rsidR="00125331" w:rsidRDefault="00125331" w:rsidP="0014675A">
            <w:pPr>
              <w:rPr>
                <w:rFonts w:ascii="NEW TIMES ROMAN" w:hAnsi="NEW TIMES ROMAN"/>
                <w:i/>
                <w:sz w:val="20"/>
                <w:szCs w:val="20"/>
              </w:rPr>
            </w:pPr>
          </w:p>
          <w:p w14:paraId="3F81E2B4" w14:textId="77777777" w:rsidR="00125331" w:rsidRDefault="00125331" w:rsidP="0014675A">
            <w:pPr>
              <w:rPr>
                <w:rFonts w:ascii="NEW TIMES ROMAN" w:hAnsi="NEW TIMES ROMAN"/>
                <w:i/>
                <w:sz w:val="20"/>
                <w:szCs w:val="20"/>
              </w:rPr>
            </w:pPr>
          </w:p>
          <w:p w14:paraId="74E2D879" w14:textId="77777777" w:rsidR="00125331" w:rsidRDefault="00125331" w:rsidP="0014675A">
            <w:pPr>
              <w:rPr>
                <w:rFonts w:ascii="NEW TIMES ROMAN" w:hAnsi="NEW TIMES ROMAN"/>
                <w:i/>
                <w:sz w:val="20"/>
                <w:szCs w:val="20"/>
              </w:rPr>
            </w:pPr>
          </w:p>
          <w:p w14:paraId="3D9785EE" w14:textId="77777777" w:rsidR="00125331" w:rsidRDefault="00125331" w:rsidP="0014675A">
            <w:pPr>
              <w:rPr>
                <w:rFonts w:ascii="NEW TIMES ROMAN" w:hAnsi="NEW TIMES ROMAN"/>
                <w:i/>
                <w:sz w:val="20"/>
                <w:szCs w:val="20"/>
              </w:rPr>
            </w:pPr>
          </w:p>
          <w:p w14:paraId="78F9CB8E" w14:textId="77777777" w:rsidR="00125331" w:rsidRDefault="00125331" w:rsidP="0014675A">
            <w:pPr>
              <w:rPr>
                <w:rFonts w:ascii="NEW TIMES ROMAN" w:hAnsi="NEW TIMES ROMAN"/>
                <w:i/>
                <w:sz w:val="20"/>
                <w:szCs w:val="20"/>
              </w:rPr>
            </w:pPr>
          </w:p>
          <w:p w14:paraId="22030D76" w14:textId="77777777" w:rsidR="00125331" w:rsidRDefault="00125331" w:rsidP="0014675A">
            <w:pPr>
              <w:rPr>
                <w:rFonts w:ascii="NEW TIMES ROMAN" w:hAnsi="NEW TIMES ROMAN"/>
                <w:i/>
                <w:sz w:val="20"/>
                <w:szCs w:val="20"/>
              </w:rPr>
            </w:pPr>
          </w:p>
          <w:p w14:paraId="306C01C5" w14:textId="2A325D79" w:rsidR="00125331" w:rsidRPr="0014675A" w:rsidRDefault="00125331" w:rsidP="0014675A">
            <w:pPr>
              <w:pStyle w:val="ListParagraph"/>
              <w:numPr>
                <w:ilvl w:val="0"/>
                <w:numId w:val="18"/>
              </w:numPr>
              <w:rPr>
                <w:rFonts w:ascii="NEW TIMES ROMAN" w:hAnsi="NEW TIMES ROMAN"/>
                <w:i/>
                <w:sz w:val="20"/>
                <w:szCs w:val="20"/>
              </w:rPr>
            </w:pPr>
            <w:r>
              <w:rPr>
                <w:rFonts w:ascii="NEW TIMES ROMAN" w:hAnsi="NEW TIMES ROMAN"/>
                <w:i/>
                <w:sz w:val="20"/>
                <w:szCs w:val="20"/>
              </w:rPr>
              <w:t>Indirect</w:t>
            </w:r>
          </w:p>
        </w:tc>
        <w:tc>
          <w:tcPr>
            <w:tcW w:w="1867" w:type="dxa"/>
          </w:tcPr>
          <w:p w14:paraId="6938AB9E" w14:textId="77777777" w:rsidR="00125331" w:rsidRDefault="00125331" w:rsidP="0014675A">
            <w:pPr>
              <w:pStyle w:val="ListParagraph"/>
              <w:numPr>
                <w:ilvl w:val="0"/>
                <w:numId w:val="19"/>
              </w:numPr>
              <w:rPr>
                <w:rFonts w:ascii="NEW TIMES ROMAN" w:hAnsi="NEW TIMES ROMAN"/>
                <w:i/>
                <w:sz w:val="20"/>
                <w:szCs w:val="20"/>
              </w:rPr>
            </w:pPr>
            <w:r w:rsidRPr="0014675A">
              <w:rPr>
                <w:rFonts w:ascii="NEW TIMES ROMAN" w:hAnsi="NEW TIMES ROMAN"/>
                <w:i/>
                <w:sz w:val="20"/>
                <w:szCs w:val="20"/>
                <w:lang w:bidi="x-none"/>
              </w:rPr>
              <w:t>100% of tenure track faculty have at least one professional development session each year.</w:t>
            </w:r>
          </w:p>
          <w:p w14:paraId="5503CC45" w14:textId="77777777" w:rsidR="00125331" w:rsidRDefault="00125331" w:rsidP="0014675A">
            <w:pPr>
              <w:rPr>
                <w:rFonts w:ascii="NEW TIMES ROMAN" w:hAnsi="NEW TIMES ROMAN"/>
                <w:i/>
                <w:sz w:val="20"/>
                <w:szCs w:val="20"/>
              </w:rPr>
            </w:pPr>
          </w:p>
          <w:p w14:paraId="11236961" w14:textId="1898A6D3" w:rsidR="00125331" w:rsidRPr="0014675A" w:rsidRDefault="00125331" w:rsidP="0014675A">
            <w:pPr>
              <w:pStyle w:val="ListParagraph"/>
              <w:numPr>
                <w:ilvl w:val="0"/>
                <w:numId w:val="19"/>
              </w:numPr>
              <w:rPr>
                <w:rFonts w:ascii="NEW TIMES ROMAN" w:hAnsi="NEW TIMES ROMAN"/>
                <w:i/>
                <w:sz w:val="20"/>
                <w:szCs w:val="20"/>
              </w:rPr>
            </w:pPr>
            <w:r>
              <w:rPr>
                <w:rFonts w:ascii="NEW TIMES ROMAN" w:hAnsi="NEW TIMES ROMAN"/>
                <w:i/>
                <w:sz w:val="20"/>
                <w:szCs w:val="20"/>
              </w:rPr>
              <w:t xml:space="preserve">At least one professional development session will be provided </w:t>
            </w:r>
            <w:r w:rsidRPr="00DA59F2">
              <w:rPr>
                <w:rFonts w:ascii="NEW TIMES ROMAN" w:hAnsi="NEW TIMES ROMAN"/>
                <w:i/>
                <w:sz w:val="20"/>
                <w:szCs w:val="20"/>
              </w:rPr>
              <w:t>each semester</w:t>
            </w:r>
            <w:r>
              <w:rPr>
                <w:rFonts w:ascii="NEW TIMES ROMAN" w:hAnsi="NEW TIMES ROMAN"/>
                <w:i/>
                <w:sz w:val="20"/>
                <w:szCs w:val="20"/>
              </w:rPr>
              <w:t xml:space="preserve"> available to all faculty</w:t>
            </w:r>
          </w:p>
        </w:tc>
      </w:tr>
      <w:tr w:rsidR="00520174" w:rsidRPr="009D15B4" w14:paraId="2A5B90DE" w14:textId="77777777" w:rsidTr="00E93106">
        <w:trPr>
          <w:trHeight w:val="350"/>
        </w:trPr>
        <w:tc>
          <w:tcPr>
            <w:tcW w:w="2785" w:type="dxa"/>
            <w:vMerge w:val="restart"/>
            <w:tcBorders>
              <w:right w:val="single" w:sz="4" w:space="0" w:color="auto"/>
            </w:tcBorders>
          </w:tcPr>
          <w:p w14:paraId="0EB3484F" w14:textId="4C503618" w:rsidR="00520174" w:rsidRPr="0040570B" w:rsidRDefault="00520174" w:rsidP="0014675A">
            <w:pPr>
              <w:rPr>
                <w:b/>
                <w:i/>
                <w:sz w:val="20"/>
                <w:szCs w:val="20"/>
                <w:lang w:bidi="x-none"/>
              </w:rPr>
            </w:pPr>
            <w:r w:rsidRPr="0040570B">
              <w:rPr>
                <w:b/>
                <w:i/>
                <w:sz w:val="20"/>
                <w:szCs w:val="20"/>
                <w:lang w:bidi="x-none"/>
              </w:rPr>
              <w:t xml:space="preserve">Goal 3: </w:t>
            </w:r>
            <w:r w:rsidRPr="0040570B">
              <w:rPr>
                <w:b/>
                <w:i/>
                <w:sz w:val="20"/>
                <w:szCs w:val="20"/>
              </w:rPr>
              <w:t xml:space="preserve">The Office of Instruction will provide adequate resources </w:t>
            </w:r>
            <w:r>
              <w:rPr>
                <w:b/>
                <w:i/>
                <w:sz w:val="20"/>
                <w:szCs w:val="20"/>
              </w:rPr>
              <w:t xml:space="preserve">and services </w:t>
            </w:r>
            <w:r w:rsidRPr="0040570B">
              <w:rPr>
                <w:b/>
                <w:i/>
                <w:sz w:val="20"/>
                <w:szCs w:val="20"/>
              </w:rPr>
              <w:t>to achieve its mission.</w:t>
            </w:r>
            <w:r w:rsidRPr="0040570B">
              <w:rPr>
                <w:b/>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tcPr>
          <w:p w14:paraId="0EE9BB05" w14:textId="1653ABD9" w:rsidR="00520174" w:rsidRPr="00782721" w:rsidRDefault="00520174" w:rsidP="0014675A">
            <w:pPr>
              <w:tabs>
                <w:tab w:val="left" w:pos="3600"/>
              </w:tabs>
              <w:spacing w:after="200" w:line="276" w:lineRule="auto"/>
              <w:rPr>
                <w:i/>
                <w:sz w:val="20"/>
                <w:szCs w:val="20"/>
              </w:rPr>
            </w:pPr>
            <w:r w:rsidRPr="00782721">
              <w:rPr>
                <w:i/>
                <w:sz w:val="20"/>
                <w:szCs w:val="20"/>
                <w:lang w:bidi="x-none"/>
              </w:rPr>
              <w:t>AUO 3.1</w:t>
            </w:r>
            <w:r>
              <w:rPr>
                <w:i/>
                <w:sz w:val="20"/>
                <w:szCs w:val="20"/>
                <w:lang w:bidi="x-none"/>
              </w:rPr>
              <w:t xml:space="preserve">: </w:t>
            </w:r>
            <w:r>
              <w:rPr>
                <w:i/>
                <w:sz w:val="20"/>
                <w:szCs w:val="20"/>
              </w:rPr>
              <w:t>Programs will be financially sound.</w:t>
            </w:r>
          </w:p>
        </w:tc>
        <w:tc>
          <w:tcPr>
            <w:tcW w:w="1283" w:type="dxa"/>
            <w:tcBorders>
              <w:top w:val="single" w:sz="4" w:space="0" w:color="auto"/>
              <w:left w:val="single" w:sz="4" w:space="0" w:color="auto"/>
              <w:bottom w:val="single" w:sz="4" w:space="0" w:color="auto"/>
              <w:right w:val="single" w:sz="4" w:space="0" w:color="auto"/>
            </w:tcBorders>
          </w:tcPr>
          <w:p w14:paraId="010DCFBC" w14:textId="77777777" w:rsidR="00520174" w:rsidRDefault="000D6117" w:rsidP="000D6117">
            <w:pPr>
              <w:rPr>
                <w:rFonts w:ascii="NEW TIMES ROMAN" w:hAnsi="NEW TIMES ROMAN"/>
                <w:i/>
                <w:sz w:val="20"/>
                <w:szCs w:val="20"/>
                <w:lang w:bidi="x-none"/>
              </w:rPr>
            </w:pPr>
            <w:r>
              <w:rPr>
                <w:rFonts w:ascii="NEW TIMES ROMAN" w:hAnsi="NEW TIMES ROMAN"/>
                <w:i/>
                <w:sz w:val="20"/>
                <w:szCs w:val="20"/>
                <w:lang w:bidi="x-none"/>
              </w:rPr>
              <w:t>Goal: Institutional Excellence</w:t>
            </w:r>
          </w:p>
          <w:p w14:paraId="00802AD7" w14:textId="77777777" w:rsidR="000D6117" w:rsidRDefault="000D6117" w:rsidP="000D6117">
            <w:pPr>
              <w:rPr>
                <w:rFonts w:ascii="NEW TIMES ROMAN" w:hAnsi="NEW TIMES ROMAN"/>
                <w:i/>
                <w:sz w:val="20"/>
                <w:szCs w:val="20"/>
                <w:lang w:bidi="x-none"/>
              </w:rPr>
            </w:pPr>
          </w:p>
          <w:p w14:paraId="09E710E7"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UNM 2020</w:t>
            </w:r>
          </w:p>
          <w:p w14:paraId="4FF82C92" w14:textId="7ED2B08B"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Goal 6: Ensure Financial Integrity and Strength</w:t>
            </w:r>
          </w:p>
          <w:p w14:paraId="37B86AC3" w14:textId="55DC451E" w:rsidR="000D6117" w:rsidRPr="00782721" w:rsidRDefault="000D6117" w:rsidP="000D6117">
            <w:pPr>
              <w:rPr>
                <w:sz w:val="20"/>
                <w:szCs w:val="20"/>
                <w:lang w:bidi="x-none"/>
              </w:rPr>
            </w:pPr>
          </w:p>
        </w:tc>
        <w:tc>
          <w:tcPr>
            <w:tcW w:w="1530" w:type="dxa"/>
            <w:tcBorders>
              <w:top w:val="single" w:sz="4" w:space="0" w:color="auto"/>
              <w:left w:val="single" w:sz="4" w:space="0" w:color="auto"/>
              <w:bottom w:val="single" w:sz="4" w:space="0" w:color="auto"/>
              <w:right w:val="single" w:sz="4" w:space="0" w:color="auto"/>
            </w:tcBorders>
          </w:tcPr>
          <w:p w14:paraId="38E47A4E" w14:textId="49A7E12A" w:rsidR="00520174" w:rsidRPr="000A2E38" w:rsidRDefault="00125331" w:rsidP="00C46FA6">
            <w:pPr>
              <w:rPr>
                <w:i/>
                <w:sz w:val="20"/>
                <w:szCs w:val="20"/>
                <w:lang w:bidi="x-none"/>
              </w:rPr>
            </w:pPr>
            <w:r>
              <w:rPr>
                <w:i/>
                <w:sz w:val="20"/>
                <w:szCs w:val="20"/>
                <w:lang w:bidi="x-none"/>
              </w:rPr>
              <w:t>During early summer</w:t>
            </w:r>
            <w:r w:rsidR="00C46FA6">
              <w:rPr>
                <w:i/>
                <w:sz w:val="20"/>
                <w:szCs w:val="20"/>
                <w:lang w:bidi="x-none"/>
              </w:rPr>
              <w:t xml:space="preserve">2016 all participate. 2017-2019, </w:t>
            </w:r>
            <w:r>
              <w:rPr>
                <w:i/>
                <w:sz w:val="20"/>
                <w:szCs w:val="20"/>
                <w:lang w:bidi="x-none"/>
              </w:rPr>
              <w:t>1/3 of programs participate each year</w:t>
            </w:r>
            <w:r w:rsidR="00C46FA6">
              <w:rPr>
                <w:i/>
                <w:sz w:val="20"/>
                <w:szCs w:val="20"/>
                <w:lang w:bidi="x-none"/>
              </w:rPr>
              <w:t xml:space="preserve"> </w:t>
            </w:r>
          </w:p>
        </w:tc>
        <w:tc>
          <w:tcPr>
            <w:tcW w:w="2520" w:type="dxa"/>
            <w:tcBorders>
              <w:top w:val="single" w:sz="4" w:space="0" w:color="auto"/>
              <w:left w:val="single" w:sz="4" w:space="0" w:color="auto"/>
              <w:bottom w:val="single" w:sz="4" w:space="0" w:color="auto"/>
              <w:right w:val="single" w:sz="4" w:space="0" w:color="auto"/>
            </w:tcBorders>
          </w:tcPr>
          <w:p w14:paraId="7534DA99" w14:textId="6E49EAA8" w:rsidR="00520174" w:rsidRPr="0014675A" w:rsidRDefault="00520174" w:rsidP="0014675A">
            <w:pPr>
              <w:pStyle w:val="ListParagraph"/>
              <w:numPr>
                <w:ilvl w:val="0"/>
                <w:numId w:val="20"/>
              </w:numPr>
              <w:rPr>
                <w:i/>
                <w:sz w:val="20"/>
                <w:szCs w:val="20"/>
              </w:rPr>
            </w:pPr>
            <w:r>
              <w:rPr>
                <w:i/>
                <w:sz w:val="20"/>
                <w:szCs w:val="20"/>
              </w:rPr>
              <w:t>Program reviews will demonstrate financial viability</w:t>
            </w:r>
          </w:p>
          <w:p w14:paraId="07B3282E" w14:textId="77777777" w:rsidR="00520174" w:rsidRPr="000A2E38" w:rsidRDefault="00520174" w:rsidP="00730880">
            <w:pPr>
              <w:rPr>
                <w:i/>
                <w:sz w:val="20"/>
                <w:szCs w:val="20"/>
              </w:rPr>
            </w:pPr>
          </w:p>
          <w:p w14:paraId="3034D668" w14:textId="013B8D50" w:rsidR="00520174" w:rsidRPr="000A2E38" w:rsidRDefault="00520174" w:rsidP="00730880">
            <w:pPr>
              <w:rPr>
                <w:i/>
                <w:sz w:val="20"/>
                <w:szCs w:val="20"/>
                <w:lang w:bidi="x-none"/>
              </w:rPr>
            </w:pPr>
          </w:p>
        </w:tc>
        <w:tc>
          <w:tcPr>
            <w:tcW w:w="1260" w:type="dxa"/>
            <w:tcBorders>
              <w:top w:val="single" w:sz="4" w:space="0" w:color="auto"/>
              <w:left w:val="single" w:sz="4" w:space="0" w:color="auto"/>
              <w:bottom w:val="single" w:sz="4" w:space="0" w:color="auto"/>
              <w:right w:val="single" w:sz="4" w:space="0" w:color="auto"/>
            </w:tcBorders>
          </w:tcPr>
          <w:p w14:paraId="761225FA" w14:textId="77777777" w:rsidR="00520174" w:rsidRPr="00782721" w:rsidRDefault="00520174" w:rsidP="00730880">
            <w:pPr>
              <w:rPr>
                <w:sz w:val="20"/>
                <w:szCs w:val="20"/>
                <w:lang w:bidi="x-none"/>
              </w:rPr>
            </w:pPr>
          </w:p>
        </w:tc>
        <w:tc>
          <w:tcPr>
            <w:tcW w:w="1867" w:type="dxa"/>
            <w:tcBorders>
              <w:top w:val="single" w:sz="4" w:space="0" w:color="auto"/>
              <w:left w:val="single" w:sz="4" w:space="0" w:color="auto"/>
              <w:bottom w:val="single" w:sz="4" w:space="0" w:color="auto"/>
              <w:right w:val="single" w:sz="4" w:space="0" w:color="auto"/>
            </w:tcBorders>
          </w:tcPr>
          <w:p w14:paraId="3147CBA0" w14:textId="3B31E1B8" w:rsidR="00520174" w:rsidRPr="0014675A" w:rsidRDefault="00520174" w:rsidP="0014675A">
            <w:pPr>
              <w:pStyle w:val="ListParagraph"/>
              <w:numPr>
                <w:ilvl w:val="0"/>
                <w:numId w:val="22"/>
              </w:numPr>
              <w:rPr>
                <w:sz w:val="20"/>
                <w:szCs w:val="20"/>
                <w:lang w:bidi="x-none"/>
              </w:rPr>
            </w:pPr>
            <w:r w:rsidRPr="0014675A">
              <w:rPr>
                <w:rFonts w:ascii="NEW TIMES ROMAN" w:hAnsi="NEW TIMES ROMAN"/>
                <w:i/>
                <w:sz w:val="20"/>
                <w:szCs w:val="20"/>
              </w:rPr>
              <w:t xml:space="preserve">75% of programs will be either breaking even or bringing in more </w:t>
            </w:r>
            <w:r w:rsidR="000D6117">
              <w:rPr>
                <w:rFonts w:ascii="NEW TIMES ROMAN" w:hAnsi="NEW TIMES ROMAN"/>
                <w:i/>
                <w:sz w:val="20"/>
                <w:szCs w:val="20"/>
              </w:rPr>
              <w:t xml:space="preserve">tuition and fee </w:t>
            </w:r>
            <w:r w:rsidRPr="0014675A">
              <w:rPr>
                <w:rFonts w:ascii="NEW TIMES ROMAN" w:hAnsi="NEW TIMES ROMAN"/>
                <w:i/>
                <w:sz w:val="20"/>
                <w:szCs w:val="20"/>
              </w:rPr>
              <w:t>dollars than they spend</w:t>
            </w:r>
            <w:r w:rsidR="00600041">
              <w:rPr>
                <w:rFonts w:ascii="NEW TIMES ROMAN" w:hAnsi="NEW TIMES ROMAN"/>
                <w:i/>
                <w:sz w:val="20"/>
                <w:szCs w:val="20"/>
              </w:rPr>
              <w:t xml:space="preserve"> each year.</w:t>
            </w:r>
          </w:p>
        </w:tc>
      </w:tr>
      <w:tr w:rsidR="000D6117" w:rsidRPr="009D15B4" w14:paraId="778E5DC2" w14:textId="77777777" w:rsidTr="00E93106">
        <w:trPr>
          <w:trHeight w:val="1583"/>
        </w:trPr>
        <w:tc>
          <w:tcPr>
            <w:tcW w:w="2785" w:type="dxa"/>
            <w:vMerge/>
            <w:tcBorders>
              <w:right w:val="single" w:sz="4" w:space="0" w:color="auto"/>
            </w:tcBorders>
          </w:tcPr>
          <w:p w14:paraId="78C5F9DA" w14:textId="77777777" w:rsidR="000D6117" w:rsidRPr="00782721" w:rsidRDefault="000D6117" w:rsidP="000D6117">
            <w:pPr>
              <w:rPr>
                <w:i/>
                <w:sz w:val="20"/>
                <w:szCs w:val="20"/>
                <w:lang w:bidi="x-none"/>
              </w:rPr>
            </w:pPr>
          </w:p>
        </w:tc>
        <w:tc>
          <w:tcPr>
            <w:tcW w:w="2610" w:type="dxa"/>
            <w:tcBorders>
              <w:top w:val="single" w:sz="4" w:space="0" w:color="auto"/>
              <w:left w:val="single" w:sz="4" w:space="0" w:color="auto"/>
              <w:bottom w:val="single" w:sz="4" w:space="0" w:color="auto"/>
              <w:right w:val="single" w:sz="4" w:space="0" w:color="auto"/>
            </w:tcBorders>
          </w:tcPr>
          <w:p w14:paraId="5E0F2498" w14:textId="7FDE4B76" w:rsidR="000D6117" w:rsidRPr="00782721" w:rsidRDefault="000D6117" w:rsidP="000D6117">
            <w:pPr>
              <w:rPr>
                <w:i/>
                <w:sz w:val="20"/>
                <w:szCs w:val="20"/>
                <w:lang w:bidi="x-none"/>
              </w:rPr>
            </w:pPr>
            <w:r w:rsidRPr="00782721">
              <w:rPr>
                <w:i/>
                <w:sz w:val="20"/>
                <w:szCs w:val="20"/>
                <w:lang w:bidi="x-none"/>
              </w:rPr>
              <w:t>AUO 3.2</w:t>
            </w:r>
            <w:r>
              <w:rPr>
                <w:i/>
                <w:sz w:val="20"/>
                <w:szCs w:val="20"/>
                <w:lang w:bidi="x-none"/>
              </w:rPr>
              <w:t>:</w:t>
            </w:r>
            <w:r w:rsidRPr="00782721">
              <w:rPr>
                <w:i/>
                <w:sz w:val="20"/>
                <w:szCs w:val="20"/>
              </w:rPr>
              <w:t xml:space="preserve"> The Office</w:t>
            </w:r>
            <w:r>
              <w:rPr>
                <w:i/>
                <w:sz w:val="20"/>
                <w:szCs w:val="20"/>
              </w:rPr>
              <w:t xml:space="preserve"> of Instruction</w:t>
            </w:r>
            <w:r w:rsidRPr="00782721">
              <w:rPr>
                <w:i/>
                <w:sz w:val="20"/>
                <w:szCs w:val="20"/>
              </w:rPr>
              <w:t xml:space="preserve"> will provide services that enable UNM-LA academic departments to effectively administer and manage their budgets/funds. </w:t>
            </w:r>
          </w:p>
        </w:tc>
        <w:tc>
          <w:tcPr>
            <w:tcW w:w="1283" w:type="dxa"/>
            <w:tcBorders>
              <w:top w:val="single" w:sz="4" w:space="0" w:color="auto"/>
              <w:left w:val="single" w:sz="4" w:space="0" w:color="auto"/>
              <w:bottom w:val="single" w:sz="4" w:space="0" w:color="auto"/>
              <w:right w:val="single" w:sz="4" w:space="0" w:color="auto"/>
            </w:tcBorders>
          </w:tcPr>
          <w:p w14:paraId="5B0E1D40"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Goal: Institutional Excellence</w:t>
            </w:r>
          </w:p>
          <w:p w14:paraId="47850F5E" w14:textId="77777777" w:rsidR="000D6117" w:rsidRDefault="000D6117" w:rsidP="000D6117">
            <w:pPr>
              <w:rPr>
                <w:rFonts w:ascii="NEW TIMES ROMAN" w:hAnsi="NEW TIMES ROMAN"/>
                <w:i/>
                <w:sz w:val="20"/>
                <w:szCs w:val="20"/>
                <w:lang w:bidi="x-none"/>
              </w:rPr>
            </w:pPr>
          </w:p>
          <w:p w14:paraId="56AB714C"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UNM 2020</w:t>
            </w:r>
          </w:p>
          <w:p w14:paraId="0A265CE2"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Goal 6: Ensure Financial Integrity and Strength</w:t>
            </w:r>
          </w:p>
          <w:p w14:paraId="05FBB390" w14:textId="1E13075C" w:rsidR="000D6117" w:rsidRPr="00125331" w:rsidRDefault="000D6117" w:rsidP="000D6117">
            <w:pPr>
              <w:rPr>
                <w:rFonts w:ascii="NEW TIMES ROMAN" w:hAnsi="NEW TIMES ROMAN"/>
                <w:i/>
                <w:sz w:val="20"/>
                <w:szCs w:val="20"/>
                <w:lang w:bidi="x-none"/>
              </w:rPr>
            </w:pPr>
          </w:p>
        </w:tc>
        <w:tc>
          <w:tcPr>
            <w:tcW w:w="1530" w:type="dxa"/>
            <w:tcBorders>
              <w:top w:val="single" w:sz="4" w:space="0" w:color="auto"/>
              <w:left w:val="single" w:sz="4" w:space="0" w:color="auto"/>
              <w:bottom w:val="single" w:sz="4" w:space="0" w:color="auto"/>
              <w:right w:val="single" w:sz="4" w:space="0" w:color="auto"/>
            </w:tcBorders>
          </w:tcPr>
          <w:p w14:paraId="242454B6" w14:textId="4875DB34" w:rsidR="000D6117" w:rsidRPr="0014675A" w:rsidRDefault="000D6117" w:rsidP="000D6117">
            <w:pPr>
              <w:rPr>
                <w:i/>
                <w:sz w:val="20"/>
                <w:szCs w:val="20"/>
                <w:lang w:bidi="x-none"/>
              </w:rPr>
            </w:pPr>
            <w:r>
              <w:rPr>
                <w:i/>
                <w:sz w:val="20"/>
                <w:szCs w:val="20"/>
                <w:lang w:bidi="x-none"/>
              </w:rPr>
              <w:t>2016-2019 Every Fall/Spring/summer</w:t>
            </w:r>
          </w:p>
        </w:tc>
        <w:tc>
          <w:tcPr>
            <w:tcW w:w="2520" w:type="dxa"/>
            <w:tcBorders>
              <w:top w:val="single" w:sz="4" w:space="0" w:color="auto"/>
              <w:left w:val="single" w:sz="4" w:space="0" w:color="auto"/>
              <w:bottom w:val="single" w:sz="4" w:space="0" w:color="auto"/>
              <w:right w:val="single" w:sz="4" w:space="0" w:color="auto"/>
            </w:tcBorders>
          </w:tcPr>
          <w:p w14:paraId="20D282D7" w14:textId="16C2B99B" w:rsidR="000D6117" w:rsidRPr="0014675A" w:rsidRDefault="000D6117" w:rsidP="000D6117">
            <w:pPr>
              <w:pStyle w:val="ListParagraph"/>
              <w:numPr>
                <w:ilvl w:val="0"/>
                <w:numId w:val="23"/>
              </w:numPr>
              <w:rPr>
                <w:sz w:val="20"/>
                <w:szCs w:val="20"/>
                <w:lang w:bidi="x-none"/>
              </w:rPr>
            </w:pPr>
            <w:r>
              <w:rPr>
                <w:i/>
                <w:sz w:val="20"/>
                <w:szCs w:val="20"/>
                <w:lang w:bidi="x-none"/>
              </w:rPr>
              <w:t>Quarterly reports from office of instruction to department chairs</w:t>
            </w:r>
          </w:p>
        </w:tc>
        <w:tc>
          <w:tcPr>
            <w:tcW w:w="1260" w:type="dxa"/>
            <w:tcBorders>
              <w:top w:val="single" w:sz="4" w:space="0" w:color="auto"/>
              <w:left w:val="single" w:sz="4" w:space="0" w:color="auto"/>
              <w:bottom w:val="single" w:sz="4" w:space="0" w:color="auto"/>
              <w:right w:val="single" w:sz="4" w:space="0" w:color="auto"/>
            </w:tcBorders>
          </w:tcPr>
          <w:p w14:paraId="46F238D6" w14:textId="3A59088A" w:rsidR="000D6117" w:rsidRPr="0014675A" w:rsidRDefault="000D6117" w:rsidP="000D6117">
            <w:pPr>
              <w:pStyle w:val="ListParagraph"/>
              <w:numPr>
                <w:ilvl w:val="0"/>
                <w:numId w:val="24"/>
              </w:numPr>
              <w:rPr>
                <w:i/>
                <w:sz w:val="20"/>
                <w:szCs w:val="20"/>
                <w:lang w:bidi="x-none"/>
              </w:rPr>
            </w:pPr>
            <w:r>
              <w:rPr>
                <w:i/>
                <w:sz w:val="20"/>
                <w:szCs w:val="20"/>
                <w:lang w:bidi="x-none"/>
              </w:rPr>
              <w:t>Direct</w:t>
            </w:r>
          </w:p>
        </w:tc>
        <w:tc>
          <w:tcPr>
            <w:tcW w:w="1867" w:type="dxa"/>
            <w:tcBorders>
              <w:top w:val="single" w:sz="4" w:space="0" w:color="auto"/>
              <w:left w:val="single" w:sz="4" w:space="0" w:color="auto"/>
              <w:bottom w:val="single" w:sz="4" w:space="0" w:color="auto"/>
              <w:right w:val="single" w:sz="4" w:space="0" w:color="auto"/>
            </w:tcBorders>
          </w:tcPr>
          <w:p w14:paraId="557B5590" w14:textId="23D4B662" w:rsidR="000D6117" w:rsidRPr="00520174" w:rsidRDefault="000D6117" w:rsidP="000D6117">
            <w:pPr>
              <w:pStyle w:val="ListParagraph"/>
              <w:numPr>
                <w:ilvl w:val="0"/>
                <w:numId w:val="25"/>
              </w:numPr>
              <w:rPr>
                <w:i/>
                <w:sz w:val="20"/>
                <w:szCs w:val="20"/>
                <w:lang w:bidi="x-none"/>
              </w:rPr>
            </w:pPr>
            <w:r>
              <w:rPr>
                <w:i/>
                <w:sz w:val="20"/>
                <w:szCs w:val="20"/>
                <w:lang w:bidi="x-none"/>
              </w:rPr>
              <w:t xml:space="preserve">100% of departments will receive a </w:t>
            </w:r>
            <w:r w:rsidR="00600041">
              <w:rPr>
                <w:i/>
                <w:sz w:val="20"/>
                <w:szCs w:val="20"/>
                <w:lang w:bidi="x-none"/>
              </w:rPr>
              <w:t xml:space="preserve">budget </w:t>
            </w:r>
            <w:r>
              <w:rPr>
                <w:i/>
                <w:sz w:val="20"/>
                <w:szCs w:val="20"/>
                <w:lang w:bidi="x-none"/>
              </w:rPr>
              <w:t>report with comments from the OI each quarter</w:t>
            </w:r>
            <w:r w:rsidR="00600041">
              <w:rPr>
                <w:i/>
                <w:sz w:val="20"/>
                <w:szCs w:val="20"/>
                <w:lang w:bidi="x-none"/>
              </w:rPr>
              <w:t>.</w:t>
            </w:r>
          </w:p>
        </w:tc>
      </w:tr>
      <w:tr w:rsidR="00520174" w:rsidRPr="009D15B4" w14:paraId="51661607" w14:textId="77777777" w:rsidTr="00E93106">
        <w:trPr>
          <w:trHeight w:val="1583"/>
        </w:trPr>
        <w:tc>
          <w:tcPr>
            <w:tcW w:w="2785" w:type="dxa"/>
            <w:vMerge/>
            <w:tcBorders>
              <w:right w:val="single" w:sz="4" w:space="0" w:color="auto"/>
            </w:tcBorders>
          </w:tcPr>
          <w:p w14:paraId="0838B35B" w14:textId="77777777" w:rsidR="00520174" w:rsidRPr="00782721" w:rsidRDefault="00520174" w:rsidP="00730880">
            <w:pPr>
              <w:rPr>
                <w:i/>
                <w:sz w:val="20"/>
                <w:szCs w:val="20"/>
                <w:lang w:bidi="x-none"/>
              </w:rPr>
            </w:pPr>
          </w:p>
        </w:tc>
        <w:tc>
          <w:tcPr>
            <w:tcW w:w="2610" w:type="dxa"/>
            <w:tcBorders>
              <w:top w:val="single" w:sz="4" w:space="0" w:color="auto"/>
              <w:left w:val="single" w:sz="4" w:space="0" w:color="auto"/>
              <w:bottom w:val="single" w:sz="4" w:space="0" w:color="auto"/>
              <w:right w:val="single" w:sz="4" w:space="0" w:color="auto"/>
            </w:tcBorders>
          </w:tcPr>
          <w:p w14:paraId="02455466" w14:textId="5B837CFF" w:rsidR="00520174" w:rsidRPr="00782721" w:rsidRDefault="00520174" w:rsidP="00520174">
            <w:pPr>
              <w:rPr>
                <w:i/>
                <w:sz w:val="20"/>
                <w:szCs w:val="20"/>
                <w:lang w:bidi="x-none"/>
              </w:rPr>
            </w:pPr>
            <w:r>
              <w:rPr>
                <w:i/>
                <w:sz w:val="20"/>
                <w:szCs w:val="20"/>
                <w:lang w:bidi="x-none"/>
              </w:rPr>
              <w:t xml:space="preserve">AUO 3.3: </w:t>
            </w:r>
            <w:r w:rsidRPr="00520174">
              <w:rPr>
                <w:i/>
                <w:sz w:val="20"/>
                <w:szCs w:val="20"/>
              </w:rPr>
              <w:t xml:space="preserve">The Office of Instruction will address faculty, staff, and student needs in a </w:t>
            </w:r>
            <w:r>
              <w:rPr>
                <w:i/>
                <w:sz w:val="20"/>
                <w:szCs w:val="20"/>
              </w:rPr>
              <w:t>satisfactory</w:t>
            </w:r>
            <w:r w:rsidRPr="00520174">
              <w:rPr>
                <w:i/>
                <w:sz w:val="20"/>
                <w:szCs w:val="20"/>
              </w:rPr>
              <w:t xml:space="preserve"> fashion</w:t>
            </w:r>
          </w:p>
        </w:tc>
        <w:tc>
          <w:tcPr>
            <w:tcW w:w="1283" w:type="dxa"/>
            <w:tcBorders>
              <w:top w:val="single" w:sz="4" w:space="0" w:color="auto"/>
              <w:left w:val="single" w:sz="4" w:space="0" w:color="auto"/>
              <w:bottom w:val="single" w:sz="4" w:space="0" w:color="auto"/>
              <w:right w:val="single" w:sz="4" w:space="0" w:color="auto"/>
            </w:tcBorders>
          </w:tcPr>
          <w:p w14:paraId="6109B3C0"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UNMLA Goal: Institutional Excellence</w:t>
            </w:r>
          </w:p>
          <w:p w14:paraId="4C41A829" w14:textId="77777777" w:rsidR="000D6117" w:rsidRDefault="000D6117" w:rsidP="000D6117">
            <w:pPr>
              <w:rPr>
                <w:rFonts w:ascii="NEW TIMES ROMAN" w:hAnsi="NEW TIMES ROMAN"/>
                <w:i/>
                <w:sz w:val="20"/>
                <w:szCs w:val="20"/>
                <w:lang w:bidi="x-none"/>
              </w:rPr>
            </w:pPr>
          </w:p>
          <w:p w14:paraId="0DDD1DD1"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UNM 2020</w:t>
            </w:r>
          </w:p>
          <w:p w14:paraId="38C37238" w14:textId="76CD8422" w:rsidR="00520174" w:rsidRPr="00782721" w:rsidRDefault="000D6117" w:rsidP="000D6117">
            <w:pPr>
              <w:rPr>
                <w:sz w:val="20"/>
                <w:szCs w:val="20"/>
                <w:lang w:bidi="x-none"/>
              </w:rPr>
            </w:pPr>
            <w:r>
              <w:rPr>
                <w:rFonts w:ascii="NEW TIMES ROMAN" w:hAnsi="NEW TIMES ROMAN"/>
                <w:i/>
                <w:sz w:val="20"/>
                <w:szCs w:val="20"/>
                <w:lang w:bidi="x-none"/>
              </w:rPr>
              <w:t>Goal 3: Promote institutional Citizenship and Inclusive Excellence</w:t>
            </w:r>
          </w:p>
        </w:tc>
        <w:tc>
          <w:tcPr>
            <w:tcW w:w="1530" w:type="dxa"/>
            <w:tcBorders>
              <w:top w:val="single" w:sz="4" w:space="0" w:color="auto"/>
              <w:left w:val="single" w:sz="4" w:space="0" w:color="auto"/>
              <w:bottom w:val="single" w:sz="4" w:space="0" w:color="auto"/>
              <w:right w:val="single" w:sz="4" w:space="0" w:color="auto"/>
            </w:tcBorders>
          </w:tcPr>
          <w:p w14:paraId="3D01ABC8" w14:textId="6C6736A6" w:rsidR="00520174" w:rsidRDefault="00C46FA6" w:rsidP="00730880">
            <w:pPr>
              <w:rPr>
                <w:i/>
                <w:sz w:val="20"/>
                <w:szCs w:val="20"/>
                <w:lang w:bidi="x-none"/>
              </w:rPr>
            </w:pPr>
            <w:r>
              <w:rPr>
                <w:i/>
                <w:sz w:val="20"/>
                <w:szCs w:val="20"/>
                <w:lang w:bidi="x-none"/>
              </w:rPr>
              <w:t xml:space="preserve">2017-2019 Every </w:t>
            </w:r>
            <w:r w:rsidR="00520174">
              <w:rPr>
                <w:i/>
                <w:sz w:val="20"/>
                <w:szCs w:val="20"/>
                <w:lang w:bidi="x-none"/>
              </w:rPr>
              <w:t>Spring</w:t>
            </w:r>
          </w:p>
        </w:tc>
        <w:tc>
          <w:tcPr>
            <w:tcW w:w="2520" w:type="dxa"/>
            <w:tcBorders>
              <w:top w:val="single" w:sz="4" w:space="0" w:color="auto"/>
              <w:left w:val="single" w:sz="4" w:space="0" w:color="auto"/>
              <w:bottom w:val="single" w:sz="4" w:space="0" w:color="auto"/>
              <w:right w:val="single" w:sz="4" w:space="0" w:color="auto"/>
            </w:tcBorders>
          </w:tcPr>
          <w:p w14:paraId="0427F58C" w14:textId="77292C8F" w:rsidR="00520174" w:rsidRPr="00520174" w:rsidRDefault="00520174" w:rsidP="00520174">
            <w:pPr>
              <w:pStyle w:val="ListParagraph"/>
              <w:numPr>
                <w:ilvl w:val="0"/>
                <w:numId w:val="26"/>
              </w:numPr>
              <w:rPr>
                <w:i/>
                <w:sz w:val="20"/>
                <w:szCs w:val="20"/>
                <w:lang w:bidi="x-none"/>
              </w:rPr>
            </w:pPr>
            <w:r>
              <w:rPr>
                <w:i/>
                <w:sz w:val="20"/>
                <w:szCs w:val="20"/>
                <w:lang w:bidi="x-none"/>
              </w:rPr>
              <w:t>A survey of faculty and staff will be conducted each year</w:t>
            </w:r>
          </w:p>
        </w:tc>
        <w:tc>
          <w:tcPr>
            <w:tcW w:w="1260" w:type="dxa"/>
            <w:tcBorders>
              <w:top w:val="single" w:sz="4" w:space="0" w:color="auto"/>
              <w:left w:val="single" w:sz="4" w:space="0" w:color="auto"/>
              <w:bottom w:val="single" w:sz="4" w:space="0" w:color="auto"/>
              <w:right w:val="single" w:sz="4" w:space="0" w:color="auto"/>
            </w:tcBorders>
          </w:tcPr>
          <w:p w14:paraId="0C039FD4" w14:textId="5A569BBF" w:rsidR="00520174" w:rsidRDefault="00520174" w:rsidP="00520174">
            <w:pPr>
              <w:pStyle w:val="ListParagraph"/>
              <w:numPr>
                <w:ilvl w:val="0"/>
                <w:numId w:val="27"/>
              </w:numPr>
              <w:rPr>
                <w:i/>
                <w:sz w:val="20"/>
                <w:szCs w:val="20"/>
                <w:lang w:bidi="x-none"/>
              </w:rPr>
            </w:pPr>
            <w:r>
              <w:rPr>
                <w:i/>
                <w:sz w:val="20"/>
                <w:szCs w:val="20"/>
                <w:lang w:bidi="x-none"/>
              </w:rPr>
              <w:t>Indirect</w:t>
            </w:r>
          </w:p>
        </w:tc>
        <w:tc>
          <w:tcPr>
            <w:tcW w:w="1867" w:type="dxa"/>
            <w:tcBorders>
              <w:top w:val="single" w:sz="4" w:space="0" w:color="auto"/>
              <w:left w:val="single" w:sz="4" w:space="0" w:color="auto"/>
              <w:bottom w:val="single" w:sz="4" w:space="0" w:color="auto"/>
              <w:right w:val="single" w:sz="4" w:space="0" w:color="auto"/>
            </w:tcBorders>
          </w:tcPr>
          <w:p w14:paraId="021742B0" w14:textId="3344AAB2" w:rsidR="00520174" w:rsidRPr="00520174" w:rsidRDefault="00520174" w:rsidP="00520174">
            <w:pPr>
              <w:pStyle w:val="ListParagraph"/>
              <w:numPr>
                <w:ilvl w:val="0"/>
                <w:numId w:val="28"/>
              </w:numPr>
              <w:rPr>
                <w:i/>
                <w:sz w:val="20"/>
                <w:szCs w:val="20"/>
                <w:lang w:bidi="x-none"/>
              </w:rPr>
            </w:pPr>
            <w:r>
              <w:rPr>
                <w:i/>
                <w:sz w:val="20"/>
                <w:szCs w:val="20"/>
                <w:lang w:bidi="x-none"/>
              </w:rPr>
              <w:t xml:space="preserve">85% of constituent report satisfaction with OI services. </w:t>
            </w:r>
            <w:r w:rsidR="00125331">
              <w:rPr>
                <w:i/>
                <w:sz w:val="20"/>
                <w:szCs w:val="20"/>
                <w:lang w:bidi="x-none"/>
              </w:rPr>
              <w:t xml:space="preserve"> All faculty and staff will be surveyed</w:t>
            </w:r>
          </w:p>
        </w:tc>
      </w:tr>
      <w:tr w:rsidR="000D6117" w:rsidRPr="009D15B4" w14:paraId="23BAC829" w14:textId="77777777" w:rsidTr="001A6130">
        <w:trPr>
          <w:trHeight w:val="3176"/>
        </w:trPr>
        <w:tc>
          <w:tcPr>
            <w:tcW w:w="2785" w:type="dxa"/>
            <w:tcBorders>
              <w:right w:val="single" w:sz="4" w:space="0" w:color="auto"/>
            </w:tcBorders>
          </w:tcPr>
          <w:p w14:paraId="651C86F8" w14:textId="4D538FB8" w:rsidR="000D6117" w:rsidRPr="004A3939" w:rsidRDefault="000D6117" w:rsidP="000D6117">
            <w:pPr>
              <w:rPr>
                <w:b/>
                <w:i/>
                <w:sz w:val="20"/>
                <w:szCs w:val="20"/>
                <w:lang w:bidi="x-none"/>
              </w:rPr>
            </w:pPr>
            <w:r w:rsidRPr="004A3939">
              <w:rPr>
                <w:b/>
                <w:i/>
                <w:sz w:val="20"/>
                <w:szCs w:val="20"/>
                <w:lang w:bidi="x-none"/>
              </w:rPr>
              <w:t xml:space="preserve">Goal 4: </w:t>
            </w:r>
            <w:r>
              <w:rPr>
                <w:b/>
                <w:i/>
                <w:sz w:val="20"/>
                <w:szCs w:val="20"/>
                <w:lang w:bidi="x-none"/>
              </w:rPr>
              <w:t>Student Support Services within the OI (</w:t>
            </w:r>
            <w:r w:rsidRPr="004A3939">
              <w:rPr>
                <w:b/>
                <w:i/>
                <w:sz w:val="20"/>
                <w:szCs w:val="20"/>
                <w:lang w:bidi="x-none"/>
              </w:rPr>
              <w:t xml:space="preserve">UNM-LA </w:t>
            </w:r>
            <w:r>
              <w:rPr>
                <w:b/>
                <w:i/>
                <w:sz w:val="20"/>
                <w:szCs w:val="20"/>
                <w:lang w:bidi="x-none"/>
              </w:rPr>
              <w:t>Library, Adult Basic Education/</w:t>
            </w:r>
            <w:r w:rsidRPr="004A3939">
              <w:rPr>
                <w:b/>
                <w:i/>
                <w:sz w:val="20"/>
                <w:szCs w:val="20"/>
                <w:lang w:bidi="x-none"/>
              </w:rPr>
              <w:t>Community Education, a</w:t>
            </w:r>
            <w:r>
              <w:rPr>
                <w:b/>
                <w:i/>
                <w:sz w:val="20"/>
                <w:szCs w:val="20"/>
                <w:lang w:bidi="x-none"/>
              </w:rPr>
              <w:t>nd the Academic Support Center) will provide excellent services to the student population.</w:t>
            </w:r>
          </w:p>
        </w:tc>
        <w:tc>
          <w:tcPr>
            <w:tcW w:w="2610" w:type="dxa"/>
            <w:tcBorders>
              <w:top w:val="single" w:sz="4" w:space="0" w:color="auto"/>
              <w:left w:val="single" w:sz="4" w:space="0" w:color="auto"/>
              <w:right w:val="single" w:sz="4" w:space="0" w:color="auto"/>
            </w:tcBorders>
          </w:tcPr>
          <w:p w14:paraId="1272C904" w14:textId="36ED5DC7" w:rsidR="000D6117" w:rsidRPr="00782721" w:rsidRDefault="000D6117" w:rsidP="000D6117">
            <w:pPr>
              <w:rPr>
                <w:i/>
                <w:sz w:val="20"/>
                <w:szCs w:val="20"/>
                <w:lang w:bidi="x-none"/>
              </w:rPr>
            </w:pPr>
            <w:r>
              <w:rPr>
                <w:i/>
                <w:sz w:val="20"/>
                <w:szCs w:val="20"/>
                <w:lang w:bidi="x-none"/>
              </w:rPr>
              <w:t>AUO 4.1: The Office of Instruction will ensure that the UNM-LA Library, ABE/CE, and ASC examine their ability to provide needed services</w:t>
            </w:r>
          </w:p>
        </w:tc>
        <w:tc>
          <w:tcPr>
            <w:tcW w:w="1283" w:type="dxa"/>
            <w:tcBorders>
              <w:top w:val="single" w:sz="4" w:space="0" w:color="auto"/>
              <w:left w:val="single" w:sz="4" w:space="0" w:color="auto"/>
              <w:right w:val="single" w:sz="4" w:space="0" w:color="auto"/>
            </w:tcBorders>
          </w:tcPr>
          <w:p w14:paraId="619FDCFE"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UNMLA Goal: Institutional Excellence</w:t>
            </w:r>
          </w:p>
          <w:p w14:paraId="4CEDEA45" w14:textId="77777777" w:rsidR="000D6117" w:rsidRDefault="000D6117" w:rsidP="000D6117">
            <w:pPr>
              <w:rPr>
                <w:rFonts w:ascii="NEW TIMES ROMAN" w:hAnsi="NEW TIMES ROMAN"/>
                <w:i/>
                <w:sz w:val="20"/>
                <w:szCs w:val="20"/>
                <w:lang w:bidi="x-none"/>
              </w:rPr>
            </w:pPr>
          </w:p>
          <w:p w14:paraId="5E41256B" w14:textId="77777777" w:rsidR="000D6117" w:rsidRDefault="000D6117" w:rsidP="000D6117">
            <w:pPr>
              <w:rPr>
                <w:rFonts w:ascii="NEW TIMES ROMAN" w:hAnsi="NEW TIMES ROMAN"/>
                <w:i/>
                <w:sz w:val="20"/>
                <w:szCs w:val="20"/>
                <w:lang w:bidi="x-none"/>
              </w:rPr>
            </w:pPr>
            <w:r>
              <w:rPr>
                <w:rFonts w:ascii="NEW TIMES ROMAN" w:hAnsi="NEW TIMES ROMAN"/>
                <w:i/>
                <w:sz w:val="20"/>
                <w:szCs w:val="20"/>
                <w:lang w:bidi="x-none"/>
              </w:rPr>
              <w:t>UNM 2020</w:t>
            </w:r>
          </w:p>
          <w:p w14:paraId="589647AA" w14:textId="0445573C" w:rsidR="000D6117" w:rsidRPr="00520174" w:rsidRDefault="000D6117" w:rsidP="000D6117">
            <w:pPr>
              <w:rPr>
                <w:i/>
                <w:sz w:val="20"/>
                <w:szCs w:val="20"/>
                <w:lang w:bidi="x-none"/>
              </w:rPr>
            </w:pPr>
            <w:r>
              <w:rPr>
                <w:rFonts w:ascii="NEW TIMES ROMAN" w:hAnsi="NEW TIMES ROMAN"/>
                <w:i/>
                <w:sz w:val="20"/>
                <w:szCs w:val="20"/>
                <w:lang w:bidi="x-none"/>
              </w:rPr>
              <w:t>Goal 3: Promote institutional Citizenship and Inclusive Excellence</w:t>
            </w:r>
          </w:p>
        </w:tc>
        <w:tc>
          <w:tcPr>
            <w:tcW w:w="1530" w:type="dxa"/>
            <w:tcBorders>
              <w:top w:val="single" w:sz="4" w:space="0" w:color="auto"/>
              <w:left w:val="single" w:sz="4" w:space="0" w:color="auto"/>
              <w:right w:val="single" w:sz="4" w:space="0" w:color="auto"/>
            </w:tcBorders>
          </w:tcPr>
          <w:p w14:paraId="18481ADA" w14:textId="4EA87990" w:rsidR="000D6117" w:rsidRPr="00520174" w:rsidRDefault="000D6117" w:rsidP="000D6117">
            <w:pPr>
              <w:rPr>
                <w:i/>
                <w:sz w:val="20"/>
                <w:szCs w:val="20"/>
                <w:lang w:bidi="x-none"/>
              </w:rPr>
            </w:pPr>
            <w:r w:rsidRPr="00520174">
              <w:rPr>
                <w:i/>
                <w:sz w:val="20"/>
                <w:szCs w:val="20"/>
                <w:lang w:bidi="x-none"/>
              </w:rPr>
              <w:t>Fall</w:t>
            </w:r>
            <w:r>
              <w:rPr>
                <w:i/>
                <w:sz w:val="20"/>
                <w:szCs w:val="20"/>
                <w:lang w:bidi="x-none"/>
              </w:rPr>
              <w:t xml:space="preserve"> 2016 2017-2019 the unit assessment plans will be followed.</w:t>
            </w:r>
          </w:p>
        </w:tc>
        <w:tc>
          <w:tcPr>
            <w:tcW w:w="2520" w:type="dxa"/>
            <w:tcBorders>
              <w:top w:val="single" w:sz="4" w:space="0" w:color="auto"/>
              <w:left w:val="single" w:sz="4" w:space="0" w:color="auto"/>
              <w:right w:val="single" w:sz="4" w:space="0" w:color="auto"/>
            </w:tcBorders>
          </w:tcPr>
          <w:p w14:paraId="213AEBB9" w14:textId="4B3375F5" w:rsidR="000D6117" w:rsidRPr="00125331" w:rsidRDefault="000D6117" w:rsidP="000D6117">
            <w:pPr>
              <w:pStyle w:val="ListParagraph"/>
              <w:numPr>
                <w:ilvl w:val="0"/>
                <w:numId w:val="29"/>
              </w:numPr>
              <w:rPr>
                <w:i/>
                <w:sz w:val="20"/>
                <w:szCs w:val="20"/>
              </w:rPr>
            </w:pPr>
            <w:r w:rsidRPr="00125331">
              <w:rPr>
                <w:i/>
                <w:sz w:val="20"/>
                <w:szCs w:val="20"/>
              </w:rPr>
              <w:t>A Unit Assessment plan for each student support service area is developed and maintained</w:t>
            </w:r>
          </w:p>
        </w:tc>
        <w:tc>
          <w:tcPr>
            <w:tcW w:w="1260" w:type="dxa"/>
            <w:tcBorders>
              <w:top w:val="single" w:sz="4" w:space="0" w:color="auto"/>
              <w:left w:val="single" w:sz="4" w:space="0" w:color="auto"/>
              <w:right w:val="single" w:sz="4" w:space="0" w:color="auto"/>
            </w:tcBorders>
          </w:tcPr>
          <w:p w14:paraId="6C71D978" w14:textId="7B5570EE" w:rsidR="000D6117" w:rsidRPr="00520174" w:rsidRDefault="000D6117" w:rsidP="000D6117">
            <w:pPr>
              <w:pStyle w:val="ListParagraph"/>
              <w:numPr>
                <w:ilvl w:val="0"/>
                <w:numId w:val="30"/>
              </w:numPr>
              <w:rPr>
                <w:i/>
                <w:sz w:val="20"/>
                <w:szCs w:val="20"/>
                <w:lang w:bidi="x-none"/>
              </w:rPr>
            </w:pPr>
            <w:r>
              <w:rPr>
                <w:i/>
                <w:sz w:val="20"/>
                <w:szCs w:val="20"/>
                <w:lang w:bidi="x-none"/>
              </w:rPr>
              <w:t>Indirect</w:t>
            </w:r>
          </w:p>
        </w:tc>
        <w:tc>
          <w:tcPr>
            <w:tcW w:w="1867" w:type="dxa"/>
            <w:tcBorders>
              <w:top w:val="single" w:sz="4" w:space="0" w:color="auto"/>
              <w:left w:val="single" w:sz="4" w:space="0" w:color="auto"/>
              <w:right w:val="single" w:sz="4" w:space="0" w:color="auto"/>
            </w:tcBorders>
          </w:tcPr>
          <w:p w14:paraId="66B0B273" w14:textId="44EBC87A" w:rsidR="000D6117" w:rsidRPr="00520174" w:rsidRDefault="000D6117" w:rsidP="00600041">
            <w:pPr>
              <w:pStyle w:val="ListParagraph"/>
              <w:numPr>
                <w:ilvl w:val="0"/>
                <w:numId w:val="31"/>
              </w:numPr>
              <w:rPr>
                <w:i/>
                <w:sz w:val="20"/>
                <w:szCs w:val="20"/>
                <w:lang w:bidi="x-none"/>
              </w:rPr>
            </w:pPr>
            <w:r>
              <w:rPr>
                <w:i/>
                <w:sz w:val="20"/>
                <w:szCs w:val="20"/>
                <w:lang w:bidi="x-none"/>
              </w:rPr>
              <w:t xml:space="preserve">100% of the units will </w:t>
            </w:r>
            <w:r w:rsidR="00600041">
              <w:rPr>
                <w:i/>
                <w:sz w:val="20"/>
                <w:szCs w:val="20"/>
                <w:lang w:bidi="x-none"/>
              </w:rPr>
              <w:t xml:space="preserve">have their assessment plan </w:t>
            </w:r>
            <w:r>
              <w:rPr>
                <w:i/>
                <w:sz w:val="20"/>
                <w:szCs w:val="20"/>
                <w:lang w:bidi="x-none"/>
              </w:rPr>
              <w:t>develop</w:t>
            </w:r>
            <w:r w:rsidR="00600041">
              <w:rPr>
                <w:i/>
                <w:sz w:val="20"/>
                <w:szCs w:val="20"/>
                <w:lang w:bidi="x-none"/>
              </w:rPr>
              <w:t>ed</w:t>
            </w:r>
            <w:r>
              <w:rPr>
                <w:i/>
                <w:sz w:val="20"/>
                <w:szCs w:val="20"/>
                <w:lang w:bidi="x-none"/>
              </w:rPr>
              <w:t xml:space="preserve"> </w:t>
            </w:r>
            <w:r w:rsidR="00600041">
              <w:rPr>
                <w:i/>
                <w:sz w:val="20"/>
                <w:szCs w:val="20"/>
                <w:lang w:bidi="x-none"/>
              </w:rPr>
              <w:t>by the end of AY 17 and an assessment report by the end of AY 18.</w:t>
            </w:r>
          </w:p>
        </w:tc>
      </w:tr>
    </w:tbl>
    <w:p w14:paraId="7D8DA19D" w14:textId="240885D8" w:rsidR="000B01D7" w:rsidRDefault="000B01D7" w:rsidP="000B01D7">
      <w:pPr>
        <w:tabs>
          <w:tab w:val="left" w:pos="360"/>
          <w:tab w:val="left" w:pos="1080"/>
          <w:tab w:val="left" w:pos="1800"/>
        </w:tabs>
        <w:ind w:left="720" w:hanging="720"/>
        <w:rPr>
          <w:sz w:val="22"/>
          <w:szCs w:val="22"/>
        </w:rPr>
      </w:pPr>
    </w:p>
    <w:p w14:paraId="6F2B90E1" w14:textId="7D1CB6E2" w:rsidR="00430C1A" w:rsidRPr="000B01D7" w:rsidRDefault="00005C94" w:rsidP="000B01D7">
      <w:pPr>
        <w:pStyle w:val="ListParagraph"/>
        <w:numPr>
          <w:ilvl w:val="0"/>
          <w:numId w:val="33"/>
        </w:numPr>
        <w:tabs>
          <w:tab w:val="left" w:pos="360"/>
          <w:tab w:val="left" w:pos="1080"/>
          <w:tab w:val="left" w:pos="1800"/>
        </w:tabs>
        <w:rPr>
          <w:rFonts w:ascii="Calibri" w:hAnsi="Calibri"/>
          <w:sz w:val="22"/>
          <w:szCs w:val="22"/>
        </w:rPr>
      </w:pPr>
      <w:r w:rsidRPr="000B01D7">
        <w:rPr>
          <w:b/>
          <w:sz w:val="22"/>
          <w:szCs w:val="22"/>
          <w:u w:val="single"/>
        </w:rPr>
        <w:t>Who</w:t>
      </w:r>
      <w:r w:rsidRPr="000B01D7">
        <w:rPr>
          <w:sz w:val="22"/>
          <w:szCs w:val="22"/>
        </w:rPr>
        <w:t xml:space="preserve">: </w:t>
      </w:r>
      <w:r w:rsidR="000B01D7" w:rsidRPr="000B01D7">
        <w:rPr>
          <w:sz w:val="22"/>
          <w:szCs w:val="22"/>
        </w:rPr>
        <w:t>All clients will be targeted. No sample groups will be used.</w:t>
      </w:r>
    </w:p>
    <w:p w14:paraId="7E8C29E5" w14:textId="2FB34A4D" w:rsidR="00430C1A" w:rsidRPr="0040570B" w:rsidRDefault="00430C1A">
      <w:pPr>
        <w:rPr>
          <w:rFonts w:ascii="Calibri" w:hAnsi="Calibri"/>
          <w:sz w:val="22"/>
          <w:szCs w:val="22"/>
        </w:rPr>
      </w:pPr>
    </w:p>
    <w:p w14:paraId="49E09C70" w14:textId="665D47F1" w:rsidR="00005C94" w:rsidRPr="000B01D7" w:rsidRDefault="00005C94" w:rsidP="000B01D7">
      <w:pPr>
        <w:pStyle w:val="ListParagraph"/>
        <w:numPr>
          <w:ilvl w:val="0"/>
          <w:numId w:val="33"/>
        </w:numPr>
        <w:tabs>
          <w:tab w:val="left" w:pos="360"/>
          <w:tab w:val="left" w:pos="1080"/>
          <w:tab w:val="left" w:pos="1800"/>
        </w:tabs>
        <w:rPr>
          <w:rFonts w:ascii="Calibri" w:hAnsi="Calibri"/>
          <w:sz w:val="22"/>
          <w:szCs w:val="22"/>
        </w:rPr>
      </w:pPr>
      <w:r w:rsidRPr="000B01D7">
        <w:rPr>
          <w:b/>
          <w:sz w:val="22"/>
          <w:szCs w:val="22"/>
        </w:rPr>
        <w:t>When</w:t>
      </w:r>
      <w:r w:rsidR="00983744" w:rsidRPr="000B01D7">
        <w:rPr>
          <w:b/>
          <w:sz w:val="22"/>
          <w:szCs w:val="22"/>
        </w:rPr>
        <w:t xml:space="preserve"> will the </w:t>
      </w:r>
      <w:r w:rsidRPr="000B01D7">
        <w:rPr>
          <w:b/>
          <w:sz w:val="22"/>
          <w:szCs w:val="22"/>
        </w:rPr>
        <w:t xml:space="preserve">outcomes be assessed?  </w:t>
      </w:r>
      <w:r w:rsidRPr="000B01D7">
        <w:rPr>
          <w:b/>
          <w:i/>
          <w:sz w:val="22"/>
          <w:szCs w:val="22"/>
        </w:rPr>
        <w:t>When and in what forum will the results of the assessment be discussed</w:t>
      </w:r>
      <w:r w:rsidRPr="000B01D7">
        <w:rPr>
          <w:b/>
          <w:sz w:val="22"/>
          <w:szCs w:val="22"/>
        </w:rPr>
        <w:t>?</w:t>
      </w:r>
      <w:r w:rsidR="00C46FA6" w:rsidRPr="000B01D7">
        <w:rPr>
          <w:b/>
          <w:sz w:val="22"/>
          <w:szCs w:val="22"/>
        </w:rPr>
        <w:t xml:space="preserve"> See table*****</w:t>
      </w:r>
    </w:p>
    <w:tbl>
      <w:tblPr>
        <w:tblW w:w="882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4770"/>
      </w:tblGrid>
      <w:tr w:rsidR="000B01D7" w:rsidRPr="009D15B4" w14:paraId="3EADCEF8" w14:textId="77777777" w:rsidTr="000B01D7">
        <w:tc>
          <w:tcPr>
            <w:tcW w:w="4050" w:type="dxa"/>
          </w:tcPr>
          <w:p w14:paraId="2C71D39A" w14:textId="77777777" w:rsidR="000B01D7" w:rsidRPr="00782721" w:rsidRDefault="000B01D7" w:rsidP="007B1D08">
            <w:pPr>
              <w:rPr>
                <w:b/>
                <w:sz w:val="22"/>
                <w:szCs w:val="22"/>
                <w:lang w:bidi="x-none"/>
              </w:rPr>
            </w:pPr>
            <w:r w:rsidRPr="00782721">
              <w:rPr>
                <w:b/>
                <w:sz w:val="22"/>
                <w:szCs w:val="22"/>
                <w:lang w:bidi="x-none"/>
              </w:rPr>
              <w:t>Student Learning and/or Administrative Unit Outcomes</w:t>
            </w:r>
          </w:p>
        </w:tc>
        <w:tc>
          <w:tcPr>
            <w:tcW w:w="4770" w:type="dxa"/>
          </w:tcPr>
          <w:p w14:paraId="59320D04" w14:textId="659B3034" w:rsidR="000B01D7" w:rsidRPr="00782721" w:rsidRDefault="000B01D7" w:rsidP="007B1D08">
            <w:pPr>
              <w:rPr>
                <w:b/>
                <w:sz w:val="22"/>
                <w:szCs w:val="22"/>
                <w:lang w:bidi="x-none"/>
              </w:rPr>
            </w:pPr>
            <w:r>
              <w:rPr>
                <w:b/>
                <w:sz w:val="22"/>
                <w:szCs w:val="22"/>
                <w:lang w:bidi="x-none"/>
              </w:rPr>
              <w:t>Year: Semester</w:t>
            </w:r>
          </w:p>
          <w:p w14:paraId="702A2DF0" w14:textId="0D9537A6" w:rsidR="000B01D7" w:rsidRPr="00782721" w:rsidRDefault="000B01D7" w:rsidP="007B1D08">
            <w:pPr>
              <w:rPr>
                <w:b/>
                <w:sz w:val="22"/>
                <w:szCs w:val="22"/>
                <w:lang w:bidi="x-none"/>
              </w:rPr>
            </w:pPr>
          </w:p>
        </w:tc>
      </w:tr>
      <w:tr w:rsidR="000B01D7" w:rsidRPr="009D15B4" w14:paraId="0C4B87EF" w14:textId="77777777" w:rsidTr="000B01D7">
        <w:trPr>
          <w:trHeight w:val="827"/>
        </w:trPr>
        <w:tc>
          <w:tcPr>
            <w:tcW w:w="4050" w:type="dxa"/>
          </w:tcPr>
          <w:p w14:paraId="20FEA726" w14:textId="77777777" w:rsidR="000B01D7" w:rsidRPr="00782721" w:rsidRDefault="000B01D7" w:rsidP="007B1D08">
            <w:pPr>
              <w:tabs>
                <w:tab w:val="left" w:pos="3600"/>
              </w:tabs>
              <w:spacing w:after="200" w:line="276" w:lineRule="auto"/>
              <w:rPr>
                <w:rFonts w:ascii="NEW TIMES ROMAN" w:hAnsi="NEW TIMES ROMAN"/>
                <w:i/>
                <w:sz w:val="20"/>
                <w:szCs w:val="20"/>
                <w:lang w:bidi="x-none"/>
              </w:rPr>
            </w:pPr>
            <w:r w:rsidRPr="00782721">
              <w:rPr>
                <w:rFonts w:ascii="NEW TIMES ROMAN" w:hAnsi="NEW TIMES ROMAN"/>
                <w:i/>
                <w:sz w:val="20"/>
                <w:szCs w:val="20"/>
                <w:lang w:bidi="x-none"/>
              </w:rPr>
              <w:t xml:space="preserve">AUO 1.1: </w:t>
            </w:r>
            <w:r>
              <w:rPr>
                <w:rFonts w:ascii="NEW TIMES ROMAN" w:hAnsi="NEW TIMES ROMAN"/>
                <w:i/>
                <w:sz w:val="20"/>
                <w:szCs w:val="20"/>
              </w:rPr>
              <w:t>The Office of I</w:t>
            </w:r>
            <w:r w:rsidRPr="00782721">
              <w:rPr>
                <w:rFonts w:ascii="NEW TIMES ROMAN" w:hAnsi="NEW TIMES ROMAN"/>
                <w:i/>
                <w:sz w:val="20"/>
                <w:szCs w:val="20"/>
              </w:rPr>
              <w:t xml:space="preserve">nstruction will routinely examine </w:t>
            </w:r>
            <w:r>
              <w:rPr>
                <w:rFonts w:ascii="NEW TIMES ROMAN" w:hAnsi="NEW TIMES ROMAN"/>
                <w:i/>
                <w:sz w:val="20"/>
                <w:szCs w:val="20"/>
              </w:rPr>
              <w:t xml:space="preserve">the </w:t>
            </w:r>
            <w:r w:rsidRPr="00782721">
              <w:rPr>
                <w:rFonts w:ascii="NEW TIMES ROMAN" w:hAnsi="NEW TIMES ROMAN"/>
                <w:i/>
                <w:sz w:val="20"/>
                <w:szCs w:val="20"/>
              </w:rPr>
              <w:t xml:space="preserve">content and purpose of programs for relevance and viability. </w:t>
            </w:r>
          </w:p>
        </w:tc>
        <w:tc>
          <w:tcPr>
            <w:tcW w:w="4770" w:type="dxa"/>
          </w:tcPr>
          <w:p w14:paraId="5D48982B" w14:textId="4F123A67" w:rsidR="000B01D7" w:rsidRPr="0040570B" w:rsidRDefault="000B01D7" w:rsidP="007B1D08">
            <w:pPr>
              <w:rPr>
                <w:rFonts w:ascii="NEW TIMES ROMAN" w:hAnsi="NEW TIMES ROMAN"/>
                <w:i/>
                <w:sz w:val="20"/>
                <w:szCs w:val="20"/>
                <w:lang w:bidi="x-none"/>
              </w:rPr>
            </w:pPr>
            <w:r>
              <w:rPr>
                <w:rFonts w:ascii="NEW TIMES ROMAN" w:hAnsi="NEW TIMES ROMAN"/>
                <w:i/>
                <w:sz w:val="20"/>
                <w:szCs w:val="20"/>
                <w:lang w:bidi="x-none"/>
              </w:rPr>
              <w:t>Every three years in the spring.  All Departments will be assessed spring 2016 and 1/3 each spring 2017, 2018, 2019</w:t>
            </w:r>
          </w:p>
        </w:tc>
      </w:tr>
      <w:tr w:rsidR="000B01D7" w:rsidRPr="009D15B4" w14:paraId="22F19F50" w14:textId="77777777" w:rsidTr="000B01D7">
        <w:trPr>
          <w:trHeight w:val="818"/>
        </w:trPr>
        <w:tc>
          <w:tcPr>
            <w:tcW w:w="4050" w:type="dxa"/>
          </w:tcPr>
          <w:p w14:paraId="55112E92" w14:textId="77777777" w:rsidR="000B01D7" w:rsidRPr="00782721" w:rsidRDefault="000B01D7" w:rsidP="007B1D08">
            <w:pPr>
              <w:rPr>
                <w:rFonts w:ascii="NEW TIMES ROMAN" w:hAnsi="NEW TIMES ROMAN"/>
                <w:i/>
                <w:sz w:val="20"/>
                <w:szCs w:val="20"/>
                <w:lang w:bidi="x-none"/>
              </w:rPr>
            </w:pPr>
            <w:r>
              <w:rPr>
                <w:rFonts w:ascii="NEW TIMES ROMAN" w:hAnsi="NEW TIMES ROMAN"/>
                <w:i/>
                <w:sz w:val="20"/>
                <w:szCs w:val="20"/>
                <w:lang w:bidi="x-none"/>
              </w:rPr>
              <w:t>AUO 1.2:</w:t>
            </w:r>
            <w:r w:rsidRPr="00782721">
              <w:rPr>
                <w:rFonts w:ascii="NEW TIMES ROMAN" w:hAnsi="NEW TIMES ROMAN"/>
                <w:i/>
                <w:sz w:val="20"/>
                <w:szCs w:val="20"/>
                <w:lang w:bidi="x-none"/>
              </w:rPr>
              <w:t xml:space="preserve"> </w:t>
            </w:r>
            <w:r>
              <w:rPr>
                <w:rFonts w:ascii="NEW TIMES ROMAN" w:hAnsi="NEW TIMES ROMAN"/>
                <w:i/>
                <w:sz w:val="20"/>
                <w:szCs w:val="20"/>
              </w:rPr>
              <w:t>The Office of I</w:t>
            </w:r>
            <w:r w:rsidRPr="00782721">
              <w:rPr>
                <w:rFonts w:ascii="NEW TIMES ROMAN" w:hAnsi="NEW TIMES ROMAN"/>
                <w:i/>
                <w:sz w:val="20"/>
                <w:szCs w:val="20"/>
              </w:rPr>
              <w:t xml:space="preserve">nstruction will ensure that existing programs and courses are successfully </w:t>
            </w:r>
            <w:r w:rsidRPr="00603D87">
              <w:rPr>
                <w:rFonts w:ascii="NEW TIMES ROMAN" w:hAnsi="NEW TIMES ROMAN"/>
                <w:i/>
                <w:sz w:val="20"/>
                <w:szCs w:val="20"/>
              </w:rPr>
              <w:t>educating students</w:t>
            </w:r>
            <w:r>
              <w:rPr>
                <w:rFonts w:ascii="NEW TIMES ROMAN" w:hAnsi="NEW TIMES ROMAN"/>
                <w:i/>
                <w:sz w:val="20"/>
                <w:szCs w:val="20"/>
              </w:rPr>
              <w:t>.</w:t>
            </w:r>
            <w:r w:rsidRPr="00782721">
              <w:rPr>
                <w:rFonts w:ascii="NEW TIMES ROMAN" w:hAnsi="NEW TIMES ROMAN"/>
                <w:i/>
                <w:sz w:val="20"/>
                <w:szCs w:val="20"/>
              </w:rPr>
              <w:t xml:space="preserve"> </w:t>
            </w:r>
          </w:p>
        </w:tc>
        <w:tc>
          <w:tcPr>
            <w:tcW w:w="4770" w:type="dxa"/>
          </w:tcPr>
          <w:p w14:paraId="472BEB12" w14:textId="698306D2" w:rsidR="000B01D7" w:rsidRPr="0040570B" w:rsidRDefault="000B01D7" w:rsidP="007B1D08">
            <w:pPr>
              <w:rPr>
                <w:rFonts w:ascii="NEW TIMES ROMAN" w:hAnsi="NEW TIMES ROMAN"/>
                <w:i/>
                <w:sz w:val="20"/>
                <w:szCs w:val="20"/>
                <w:lang w:bidi="x-none"/>
              </w:rPr>
            </w:pPr>
            <w:r>
              <w:rPr>
                <w:rFonts w:ascii="NEW TIMES ROMAN" w:hAnsi="NEW TIMES ROMAN"/>
                <w:i/>
                <w:sz w:val="20"/>
                <w:szCs w:val="20"/>
                <w:lang w:bidi="x-none"/>
              </w:rPr>
              <w:t xml:space="preserve">Each program will be assessed at the end of each Spring semester with the report being filed early </w:t>
            </w:r>
            <w:r w:rsidRPr="0040570B">
              <w:rPr>
                <w:rFonts w:ascii="NEW TIMES ROMAN" w:hAnsi="NEW TIMES ROMAN"/>
                <w:i/>
                <w:sz w:val="20"/>
                <w:szCs w:val="20"/>
                <w:lang w:bidi="x-none"/>
              </w:rPr>
              <w:t>Summer</w:t>
            </w:r>
            <w:r>
              <w:rPr>
                <w:rFonts w:ascii="NEW TIMES ROMAN" w:hAnsi="NEW TIMES ROMAN"/>
                <w:i/>
                <w:sz w:val="20"/>
                <w:szCs w:val="20"/>
                <w:lang w:bidi="x-none"/>
              </w:rPr>
              <w:t xml:space="preserve"> 2016-2019</w:t>
            </w:r>
          </w:p>
        </w:tc>
      </w:tr>
      <w:tr w:rsidR="000B01D7" w:rsidRPr="009D15B4" w14:paraId="02198981" w14:textId="77777777" w:rsidTr="000B01D7">
        <w:trPr>
          <w:trHeight w:val="710"/>
        </w:trPr>
        <w:tc>
          <w:tcPr>
            <w:tcW w:w="4050" w:type="dxa"/>
          </w:tcPr>
          <w:p w14:paraId="3B4806C7" w14:textId="6A696CE2" w:rsidR="000B01D7" w:rsidRPr="00782721" w:rsidRDefault="000B01D7" w:rsidP="007B1D08">
            <w:pPr>
              <w:rPr>
                <w:rFonts w:ascii="NEW TIMES ROMAN" w:hAnsi="NEW TIMES ROMAN"/>
                <w:i/>
                <w:sz w:val="20"/>
                <w:szCs w:val="20"/>
                <w:lang w:bidi="x-none"/>
              </w:rPr>
            </w:pPr>
            <w:r w:rsidRPr="00782721">
              <w:rPr>
                <w:rFonts w:ascii="NEW TIMES ROMAN" w:hAnsi="NEW TIMES ROMAN"/>
                <w:i/>
                <w:sz w:val="20"/>
                <w:szCs w:val="20"/>
              </w:rPr>
              <w:t>AUO 2.1</w:t>
            </w:r>
            <w:r>
              <w:rPr>
                <w:rFonts w:ascii="NEW TIMES ROMAN" w:hAnsi="NEW TIMES ROMAN"/>
                <w:i/>
                <w:sz w:val="20"/>
                <w:szCs w:val="20"/>
              </w:rPr>
              <w:t>: The Office of I</w:t>
            </w:r>
            <w:r w:rsidRPr="00782721">
              <w:rPr>
                <w:rFonts w:ascii="NEW TIMES ROMAN" w:hAnsi="NEW TIMES ROMAN"/>
                <w:i/>
                <w:sz w:val="20"/>
                <w:szCs w:val="20"/>
              </w:rPr>
              <w:t xml:space="preserve">nstruction will employ faculty that are well-qualified to teach their courses.  </w:t>
            </w:r>
          </w:p>
        </w:tc>
        <w:tc>
          <w:tcPr>
            <w:tcW w:w="4770" w:type="dxa"/>
          </w:tcPr>
          <w:p w14:paraId="007FA2C1" w14:textId="77777777" w:rsidR="000B01D7" w:rsidRPr="0040570B" w:rsidRDefault="000B01D7" w:rsidP="007B1D08">
            <w:pPr>
              <w:rPr>
                <w:rFonts w:ascii="NEW TIMES ROMAN" w:hAnsi="NEW TIMES ROMAN"/>
                <w:i/>
                <w:sz w:val="20"/>
                <w:szCs w:val="20"/>
                <w:lang w:bidi="x-none"/>
              </w:rPr>
            </w:pPr>
            <w:r>
              <w:rPr>
                <w:rFonts w:ascii="NEW TIMES ROMAN" w:hAnsi="NEW TIMES ROMAN"/>
                <w:i/>
                <w:sz w:val="20"/>
                <w:szCs w:val="20"/>
              </w:rPr>
              <w:t xml:space="preserve">Every </w:t>
            </w:r>
            <w:r w:rsidRPr="0023199C">
              <w:rPr>
                <w:rFonts w:ascii="NEW TIMES ROMAN" w:hAnsi="NEW TIMES ROMAN"/>
                <w:i/>
                <w:sz w:val="20"/>
                <w:szCs w:val="20"/>
              </w:rPr>
              <w:t>Fall</w:t>
            </w:r>
            <w:r>
              <w:rPr>
                <w:rFonts w:ascii="NEW TIMES ROMAN" w:hAnsi="NEW TIMES ROMAN"/>
                <w:i/>
                <w:sz w:val="20"/>
                <w:szCs w:val="20"/>
              </w:rPr>
              <w:t xml:space="preserve"> </w:t>
            </w:r>
            <w:r>
              <w:rPr>
                <w:rFonts w:ascii="NEW TIMES ROMAN" w:hAnsi="NEW TIMES ROMAN"/>
                <w:i/>
                <w:sz w:val="20"/>
                <w:szCs w:val="20"/>
                <w:lang w:bidi="x-none"/>
              </w:rPr>
              <w:t>2016-2019</w:t>
            </w:r>
          </w:p>
          <w:p w14:paraId="3B936941" w14:textId="77777777" w:rsidR="000B01D7" w:rsidRPr="000A2E38" w:rsidRDefault="000B01D7" w:rsidP="007B1D08">
            <w:pPr>
              <w:tabs>
                <w:tab w:val="left" w:pos="3600"/>
              </w:tabs>
              <w:jc w:val="both"/>
              <w:rPr>
                <w:rFonts w:ascii="NEW TIMES ROMAN" w:hAnsi="NEW TIMES ROMAN"/>
                <w:i/>
                <w:sz w:val="20"/>
                <w:szCs w:val="20"/>
                <w:highlight w:val="yellow"/>
              </w:rPr>
            </w:pPr>
          </w:p>
        </w:tc>
      </w:tr>
      <w:tr w:rsidR="000B01D7" w:rsidRPr="009D15B4" w14:paraId="0DF126E4" w14:textId="77777777" w:rsidTr="000B01D7">
        <w:trPr>
          <w:trHeight w:val="755"/>
        </w:trPr>
        <w:tc>
          <w:tcPr>
            <w:tcW w:w="4050" w:type="dxa"/>
          </w:tcPr>
          <w:p w14:paraId="701B1D63" w14:textId="77777777" w:rsidR="000B01D7" w:rsidRPr="00782721" w:rsidRDefault="000B01D7" w:rsidP="007B1D08">
            <w:pPr>
              <w:rPr>
                <w:rFonts w:ascii="NEW TIMES ROMAN" w:hAnsi="NEW TIMES ROMAN"/>
                <w:i/>
                <w:sz w:val="20"/>
                <w:szCs w:val="20"/>
              </w:rPr>
            </w:pPr>
            <w:r w:rsidRPr="00782721">
              <w:rPr>
                <w:rFonts w:ascii="NEW TIMES ROMAN" w:hAnsi="NEW TIMES ROMAN"/>
                <w:i/>
                <w:sz w:val="20"/>
                <w:szCs w:val="20"/>
              </w:rPr>
              <w:t>AUO 2.2</w:t>
            </w:r>
            <w:r>
              <w:rPr>
                <w:rFonts w:ascii="NEW TIMES ROMAN" w:hAnsi="NEW TIMES ROMAN"/>
                <w:i/>
                <w:sz w:val="20"/>
                <w:szCs w:val="20"/>
              </w:rPr>
              <w:t>:</w:t>
            </w:r>
            <w:r w:rsidRPr="00782721">
              <w:rPr>
                <w:rFonts w:ascii="NEW TIMES ROMAN" w:hAnsi="NEW TIMES ROMAN"/>
                <w:i/>
                <w:sz w:val="20"/>
                <w:szCs w:val="20"/>
              </w:rPr>
              <w:t xml:space="preserve"> The Office </w:t>
            </w:r>
            <w:r>
              <w:rPr>
                <w:rFonts w:ascii="NEW TIMES ROMAN" w:hAnsi="NEW TIMES ROMAN"/>
                <w:i/>
                <w:sz w:val="20"/>
                <w:szCs w:val="20"/>
              </w:rPr>
              <w:t xml:space="preserve">of Instruction </w:t>
            </w:r>
            <w:r w:rsidRPr="00782721">
              <w:rPr>
                <w:rFonts w:ascii="NEW TIMES ROMAN" w:hAnsi="NEW TIMES ROMAN"/>
                <w:i/>
                <w:sz w:val="20"/>
                <w:szCs w:val="20"/>
              </w:rPr>
              <w:t>will support professional growt</w:t>
            </w:r>
            <w:r>
              <w:rPr>
                <w:rFonts w:ascii="NEW TIMES ROMAN" w:hAnsi="NEW TIMES ROMAN"/>
                <w:i/>
                <w:sz w:val="20"/>
                <w:szCs w:val="20"/>
              </w:rPr>
              <w:t>h and development for faculty</w:t>
            </w:r>
            <w:r w:rsidRPr="00782721">
              <w:rPr>
                <w:rFonts w:ascii="NEW TIMES ROMAN" w:hAnsi="NEW TIMES ROMAN"/>
                <w:i/>
                <w:sz w:val="20"/>
                <w:szCs w:val="20"/>
              </w:rPr>
              <w:t>.</w:t>
            </w:r>
          </w:p>
        </w:tc>
        <w:tc>
          <w:tcPr>
            <w:tcW w:w="4770" w:type="dxa"/>
          </w:tcPr>
          <w:p w14:paraId="40342290" w14:textId="77777777" w:rsidR="000B01D7" w:rsidRPr="00782721" w:rsidRDefault="000B01D7" w:rsidP="007B1D08">
            <w:pPr>
              <w:rPr>
                <w:rFonts w:ascii="NEW TIMES ROMAN" w:hAnsi="NEW TIMES ROMAN"/>
                <w:i/>
                <w:sz w:val="20"/>
                <w:szCs w:val="20"/>
              </w:rPr>
            </w:pPr>
            <w:r>
              <w:rPr>
                <w:rFonts w:ascii="NEW TIMES ROMAN" w:hAnsi="NEW TIMES ROMAN"/>
                <w:i/>
                <w:sz w:val="20"/>
                <w:szCs w:val="20"/>
              </w:rPr>
              <w:t>Every Spring 2017-2019</w:t>
            </w:r>
          </w:p>
        </w:tc>
      </w:tr>
      <w:tr w:rsidR="000B01D7" w:rsidRPr="009D15B4" w14:paraId="72B30205" w14:textId="77777777" w:rsidTr="000B01D7">
        <w:trPr>
          <w:trHeight w:val="350"/>
        </w:trPr>
        <w:tc>
          <w:tcPr>
            <w:tcW w:w="4050" w:type="dxa"/>
            <w:tcBorders>
              <w:top w:val="single" w:sz="4" w:space="0" w:color="auto"/>
              <w:left w:val="single" w:sz="4" w:space="0" w:color="auto"/>
              <w:bottom w:val="single" w:sz="4" w:space="0" w:color="auto"/>
              <w:right w:val="single" w:sz="4" w:space="0" w:color="auto"/>
            </w:tcBorders>
          </w:tcPr>
          <w:p w14:paraId="47FEC0E9" w14:textId="77777777" w:rsidR="000B01D7" w:rsidRPr="00782721" w:rsidRDefault="000B01D7" w:rsidP="007B1D08">
            <w:pPr>
              <w:tabs>
                <w:tab w:val="left" w:pos="3600"/>
              </w:tabs>
              <w:spacing w:after="200" w:line="276" w:lineRule="auto"/>
              <w:rPr>
                <w:i/>
                <w:sz w:val="20"/>
                <w:szCs w:val="20"/>
              </w:rPr>
            </w:pPr>
            <w:r w:rsidRPr="00782721">
              <w:rPr>
                <w:i/>
                <w:sz w:val="20"/>
                <w:szCs w:val="20"/>
                <w:lang w:bidi="x-none"/>
              </w:rPr>
              <w:t>AUO 3.1</w:t>
            </w:r>
            <w:r>
              <w:rPr>
                <w:i/>
                <w:sz w:val="20"/>
                <w:szCs w:val="20"/>
                <w:lang w:bidi="x-none"/>
              </w:rPr>
              <w:t xml:space="preserve">: </w:t>
            </w:r>
            <w:r>
              <w:rPr>
                <w:i/>
                <w:sz w:val="20"/>
                <w:szCs w:val="20"/>
              </w:rPr>
              <w:t>Programs will be financially sound.</w:t>
            </w:r>
          </w:p>
        </w:tc>
        <w:tc>
          <w:tcPr>
            <w:tcW w:w="4770" w:type="dxa"/>
            <w:tcBorders>
              <w:top w:val="single" w:sz="4" w:space="0" w:color="auto"/>
              <w:left w:val="single" w:sz="4" w:space="0" w:color="auto"/>
              <w:bottom w:val="single" w:sz="4" w:space="0" w:color="auto"/>
              <w:right w:val="single" w:sz="4" w:space="0" w:color="auto"/>
            </w:tcBorders>
          </w:tcPr>
          <w:p w14:paraId="6C4DE69D" w14:textId="77777777" w:rsidR="000B01D7" w:rsidRPr="000A2E38" w:rsidRDefault="000B01D7" w:rsidP="007B1D08">
            <w:pPr>
              <w:rPr>
                <w:i/>
                <w:sz w:val="20"/>
                <w:szCs w:val="20"/>
                <w:lang w:bidi="x-none"/>
              </w:rPr>
            </w:pPr>
            <w:r>
              <w:rPr>
                <w:i/>
                <w:sz w:val="20"/>
                <w:szCs w:val="20"/>
                <w:lang w:bidi="x-none"/>
              </w:rPr>
              <w:t xml:space="preserve">During early summer2016 all participate. 2017-2019, 1/3 of programs participate each year </w:t>
            </w:r>
          </w:p>
        </w:tc>
      </w:tr>
      <w:tr w:rsidR="000B01D7" w:rsidRPr="009D15B4" w14:paraId="7F06767F" w14:textId="77777777" w:rsidTr="000B01D7">
        <w:trPr>
          <w:trHeight w:val="980"/>
        </w:trPr>
        <w:tc>
          <w:tcPr>
            <w:tcW w:w="4050" w:type="dxa"/>
            <w:tcBorders>
              <w:top w:val="single" w:sz="4" w:space="0" w:color="auto"/>
              <w:left w:val="single" w:sz="4" w:space="0" w:color="auto"/>
              <w:bottom w:val="single" w:sz="4" w:space="0" w:color="auto"/>
              <w:right w:val="single" w:sz="4" w:space="0" w:color="auto"/>
            </w:tcBorders>
          </w:tcPr>
          <w:p w14:paraId="2B42E9A4" w14:textId="77777777" w:rsidR="000B01D7" w:rsidRPr="00782721" w:rsidRDefault="000B01D7" w:rsidP="007B1D08">
            <w:pPr>
              <w:rPr>
                <w:i/>
                <w:sz w:val="20"/>
                <w:szCs w:val="20"/>
                <w:lang w:bidi="x-none"/>
              </w:rPr>
            </w:pPr>
            <w:r w:rsidRPr="00782721">
              <w:rPr>
                <w:i/>
                <w:sz w:val="20"/>
                <w:szCs w:val="20"/>
                <w:lang w:bidi="x-none"/>
              </w:rPr>
              <w:t>AUO 3.2</w:t>
            </w:r>
            <w:r>
              <w:rPr>
                <w:i/>
                <w:sz w:val="20"/>
                <w:szCs w:val="20"/>
                <w:lang w:bidi="x-none"/>
              </w:rPr>
              <w:t>:</w:t>
            </w:r>
            <w:r w:rsidRPr="00782721">
              <w:rPr>
                <w:i/>
                <w:sz w:val="20"/>
                <w:szCs w:val="20"/>
              </w:rPr>
              <w:t xml:space="preserve"> The Office</w:t>
            </w:r>
            <w:r>
              <w:rPr>
                <w:i/>
                <w:sz w:val="20"/>
                <w:szCs w:val="20"/>
              </w:rPr>
              <w:t xml:space="preserve"> of Instruction</w:t>
            </w:r>
            <w:r w:rsidRPr="00782721">
              <w:rPr>
                <w:i/>
                <w:sz w:val="20"/>
                <w:szCs w:val="20"/>
              </w:rPr>
              <w:t xml:space="preserve"> will provide services that enable UNM-LA academic departments to effectively administer and manage their budgets/funds. </w:t>
            </w:r>
          </w:p>
        </w:tc>
        <w:tc>
          <w:tcPr>
            <w:tcW w:w="4770" w:type="dxa"/>
            <w:tcBorders>
              <w:top w:val="single" w:sz="4" w:space="0" w:color="auto"/>
              <w:left w:val="single" w:sz="4" w:space="0" w:color="auto"/>
              <w:bottom w:val="single" w:sz="4" w:space="0" w:color="auto"/>
              <w:right w:val="single" w:sz="4" w:space="0" w:color="auto"/>
            </w:tcBorders>
          </w:tcPr>
          <w:p w14:paraId="389719E2" w14:textId="77777777" w:rsidR="000B01D7" w:rsidRPr="0014675A" w:rsidRDefault="000B01D7" w:rsidP="007B1D08">
            <w:pPr>
              <w:rPr>
                <w:i/>
                <w:sz w:val="20"/>
                <w:szCs w:val="20"/>
                <w:lang w:bidi="x-none"/>
              </w:rPr>
            </w:pPr>
            <w:r>
              <w:rPr>
                <w:i/>
                <w:sz w:val="20"/>
                <w:szCs w:val="20"/>
                <w:lang w:bidi="x-none"/>
              </w:rPr>
              <w:t>2016-2019 Every Fall/Spring/summer</w:t>
            </w:r>
          </w:p>
        </w:tc>
      </w:tr>
      <w:tr w:rsidR="000B01D7" w:rsidRPr="009D15B4" w14:paraId="7F8B23BE" w14:textId="77777777" w:rsidTr="000B01D7">
        <w:trPr>
          <w:trHeight w:val="800"/>
        </w:trPr>
        <w:tc>
          <w:tcPr>
            <w:tcW w:w="4050" w:type="dxa"/>
            <w:tcBorders>
              <w:top w:val="single" w:sz="4" w:space="0" w:color="auto"/>
              <w:left w:val="single" w:sz="4" w:space="0" w:color="auto"/>
              <w:bottom w:val="single" w:sz="4" w:space="0" w:color="auto"/>
              <w:right w:val="single" w:sz="4" w:space="0" w:color="auto"/>
            </w:tcBorders>
          </w:tcPr>
          <w:p w14:paraId="42D840DF" w14:textId="77777777" w:rsidR="000B01D7" w:rsidRPr="00782721" w:rsidRDefault="000B01D7" w:rsidP="007B1D08">
            <w:pPr>
              <w:rPr>
                <w:i/>
                <w:sz w:val="20"/>
                <w:szCs w:val="20"/>
                <w:lang w:bidi="x-none"/>
              </w:rPr>
            </w:pPr>
            <w:r>
              <w:rPr>
                <w:i/>
                <w:sz w:val="20"/>
                <w:szCs w:val="20"/>
                <w:lang w:bidi="x-none"/>
              </w:rPr>
              <w:t xml:space="preserve">AUO 3.3: </w:t>
            </w:r>
            <w:r w:rsidRPr="00520174">
              <w:rPr>
                <w:i/>
                <w:sz w:val="20"/>
                <w:szCs w:val="20"/>
              </w:rPr>
              <w:t xml:space="preserve">The Office of Instruction will address faculty, staff, and student needs in a </w:t>
            </w:r>
            <w:r>
              <w:rPr>
                <w:i/>
                <w:sz w:val="20"/>
                <w:szCs w:val="20"/>
              </w:rPr>
              <w:t>satisfactory</w:t>
            </w:r>
            <w:r w:rsidRPr="00520174">
              <w:rPr>
                <w:i/>
                <w:sz w:val="20"/>
                <w:szCs w:val="20"/>
              </w:rPr>
              <w:t xml:space="preserve"> fashion</w:t>
            </w:r>
          </w:p>
        </w:tc>
        <w:tc>
          <w:tcPr>
            <w:tcW w:w="4770" w:type="dxa"/>
            <w:tcBorders>
              <w:top w:val="single" w:sz="4" w:space="0" w:color="auto"/>
              <w:left w:val="single" w:sz="4" w:space="0" w:color="auto"/>
              <w:bottom w:val="single" w:sz="4" w:space="0" w:color="auto"/>
              <w:right w:val="single" w:sz="4" w:space="0" w:color="auto"/>
            </w:tcBorders>
          </w:tcPr>
          <w:p w14:paraId="3C27107B" w14:textId="77777777" w:rsidR="000B01D7" w:rsidRDefault="000B01D7" w:rsidP="007B1D08">
            <w:pPr>
              <w:rPr>
                <w:i/>
                <w:sz w:val="20"/>
                <w:szCs w:val="20"/>
                <w:lang w:bidi="x-none"/>
              </w:rPr>
            </w:pPr>
            <w:r>
              <w:rPr>
                <w:i/>
                <w:sz w:val="20"/>
                <w:szCs w:val="20"/>
                <w:lang w:bidi="x-none"/>
              </w:rPr>
              <w:t>2017-2019 Every Spring</w:t>
            </w:r>
          </w:p>
        </w:tc>
      </w:tr>
      <w:tr w:rsidR="000B01D7" w:rsidRPr="009D15B4" w14:paraId="52A28123" w14:textId="77777777" w:rsidTr="000B01D7">
        <w:trPr>
          <w:trHeight w:val="800"/>
        </w:trPr>
        <w:tc>
          <w:tcPr>
            <w:tcW w:w="4050" w:type="dxa"/>
            <w:tcBorders>
              <w:top w:val="single" w:sz="4" w:space="0" w:color="auto"/>
              <w:left w:val="single" w:sz="4" w:space="0" w:color="auto"/>
              <w:right w:val="single" w:sz="4" w:space="0" w:color="auto"/>
            </w:tcBorders>
          </w:tcPr>
          <w:p w14:paraId="1C90A30B" w14:textId="77777777" w:rsidR="000B01D7" w:rsidRPr="00782721" w:rsidRDefault="000B01D7" w:rsidP="007B1D08">
            <w:pPr>
              <w:rPr>
                <w:i/>
                <w:sz w:val="20"/>
                <w:szCs w:val="20"/>
                <w:lang w:bidi="x-none"/>
              </w:rPr>
            </w:pPr>
            <w:r>
              <w:rPr>
                <w:i/>
                <w:sz w:val="20"/>
                <w:szCs w:val="20"/>
                <w:lang w:bidi="x-none"/>
              </w:rPr>
              <w:t>AUO 4.1: The Office of Instruction will ensure that the UNM-LA Library, ABE/CE, and ASC examine their ability to provide needed services</w:t>
            </w:r>
          </w:p>
        </w:tc>
        <w:tc>
          <w:tcPr>
            <w:tcW w:w="4770" w:type="dxa"/>
            <w:tcBorders>
              <w:top w:val="single" w:sz="4" w:space="0" w:color="auto"/>
              <w:left w:val="single" w:sz="4" w:space="0" w:color="auto"/>
              <w:right w:val="single" w:sz="4" w:space="0" w:color="auto"/>
            </w:tcBorders>
          </w:tcPr>
          <w:p w14:paraId="63D11F5C" w14:textId="77777777" w:rsidR="000B01D7" w:rsidRPr="00520174" w:rsidRDefault="000B01D7" w:rsidP="007B1D08">
            <w:pPr>
              <w:rPr>
                <w:i/>
                <w:sz w:val="20"/>
                <w:szCs w:val="20"/>
                <w:lang w:bidi="x-none"/>
              </w:rPr>
            </w:pPr>
            <w:r w:rsidRPr="00520174">
              <w:rPr>
                <w:i/>
                <w:sz w:val="20"/>
                <w:szCs w:val="20"/>
                <w:lang w:bidi="x-none"/>
              </w:rPr>
              <w:t>Fall</w:t>
            </w:r>
            <w:r>
              <w:rPr>
                <w:i/>
                <w:sz w:val="20"/>
                <w:szCs w:val="20"/>
                <w:lang w:bidi="x-none"/>
              </w:rPr>
              <w:t xml:space="preserve"> 2016 2017-2019 the unit assessment plans will be followed.</w:t>
            </w:r>
          </w:p>
        </w:tc>
      </w:tr>
    </w:tbl>
    <w:p w14:paraId="16853F8B" w14:textId="77777777" w:rsidR="00005C94" w:rsidRPr="0040570B" w:rsidRDefault="00005C94" w:rsidP="00005C94">
      <w:pPr>
        <w:tabs>
          <w:tab w:val="left" w:pos="360"/>
        </w:tabs>
        <w:ind w:left="1800"/>
        <w:rPr>
          <w:i/>
          <w:sz w:val="22"/>
          <w:szCs w:val="22"/>
        </w:rPr>
      </w:pPr>
    </w:p>
    <w:p w14:paraId="653363E9" w14:textId="77777777" w:rsidR="00065CEA" w:rsidRPr="0040570B" w:rsidRDefault="00065CEA" w:rsidP="00005C94">
      <w:pPr>
        <w:tabs>
          <w:tab w:val="left" w:pos="360"/>
        </w:tabs>
        <w:ind w:left="1800"/>
        <w:rPr>
          <w:i/>
          <w:sz w:val="22"/>
          <w:szCs w:val="22"/>
        </w:rPr>
      </w:pPr>
    </w:p>
    <w:p w14:paraId="506B79C8" w14:textId="77777777" w:rsidR="00065CEA" w:rsidRPr="0040570B" w:rsidRDefault="00005C94" w:rsidP="00005C94">
      <w:pPr>
        <w:tabs>
          <w:tab w:val="left" w:pos="360"/>
        </w:tabs>
        <w:ind w:left="1080"/>
        <w:rPr>
          <w:b/>
          <w:sz w:val="22"/>
          <w:szCs w:val="22"/>
        </w:rPr>
      </w:pPr>
      <w:r w:rsidRPr="0040570B">
        <w:rPr>
          <w:sz w:val="22"/>
          <w:szCs w:val="22"/>
        </w:rPr>
        <w:t>3.</w:t>
      </w:r>
      <w:r w:rsidRPr="0040570B">
        <w:rPr>
          <w:sz w:val="22"/>
          <w:szCs w:val="22"/>
        </w:rPr>
        <w:tab/>
        <w:t xml:space="preserve">     </w:t>
      </w:r>
      <w:r w:rsidRPr="0040570B">
        <w:rPr>
          <w:b/>
          <w:sz w:val="22"/>
          <w:szCs w:val="22"/>
        </w:rPr>
        <w:t xml:space="preserve">What is the </w:t>
      </w:r>
      <w:r w:rsidR="00983744" w:rsidRPr="0040570B">
        <w:rPr>
          <w:b/>
          <w:sz w:val="22"/>
          <w:szCs w:val="22"/>
        </w:rPr>
        <w:t>unit</w:t>
      </w:r>
      <w:r w:rsidRPr="0040570B">
        <w:rPr>
          <w:b/>
          <w:sz w:val="22"/>
          <w:szCs w:val="22"/>
        </w:rPr>
        <w:t>’s process to analyze/interpret assessment data and use res</w:t>
      </w:r>
      <w:r w:rsidR="00065CEA" w:rsidRPr="0040570B">
        <w:rPr>
          <w:b/>
          <w:sz w:val="22"/>
          <w:szCs w:val="22"/>
        </w:rPr>
        <w:t xml:space="preserve">ults to improve and/or maximize </w:t>
      </w:r>
    </w:p>
    <w:p w14:paraId="10E36222" w14:textId="462BC0D4" w:rsidR="00005C94" w:rsidRPr="0040570B" w:rsidRDefault="00065CEA" w:rsidP="00065CEA">
      <w:pPr>
        <w:tabs>
          <w:tab w:val="left" w:pos="360"/>
        </w:tabs>
        <w:ind w:left="1800"/>
        <w:rPr>
          <w:b/>
          <w:sz w:val="22"/>
          <w:szCs w:val="22"/>
        </w:rPr>
      </w:pPr>
      <w:r w:rsidRPr="0040570B">
        <w:rPr>
          <w:b/>
          <w:sz w:val="22"/>
          <w:szCs w:val="22"/>
        </w:rPr>
        <w:t>performance on the outcomes</w:t>
      </w:r>
      <w:r w:rsidR="00005C94" w:rsidRPr="0040570B">
        <w:rPr>
          <w:b/>
          <w:sz w:val="22"/>
          <w:szCs w:val="22"/>
        </w:rPr>
        <w:t xml:space="preserve">?  </w:t>
      </w:r>
    </w:p>
    <w:p w14:paraId="7E387363" w14:textId="77777777" w:rsidR="00005C94" w:rsidRPr="0040570B" w:rsidRDefault="00005C94" w:rsidP="00005C94">
      <w:pPr>
        <w:tabs>
          <w:tab w:val="left" w:pos="360"/>
        </w:tabs>
        <w:ind w:left="1800" w:hanging="1440"/>
        <w:rPr>
          <w:i/>
          <w:sz w:val="22"/>
          <w:szCs w:val="22"/>
        </w:rPr>
      </w:pPr>
      <w:r w:rsidRPr="0040570B">
        <w:rPr>
          <w:b/>
          <w:sz w:val="22"/>
          <w:szCs w:val="22"/>
        </w:rPr>
        <w:tab/>
      </w:r>
      <w:r w:rsidRPr="0040570B">
        <w:rPr>
          <w:i/>
          <w:sz w:val="22"/>
          <w:szCs w:val="22"/>
        </w:rPr>
        <w:t>Briefly describe:</w:t>
      </w:r>
    </w:p>
    <w:p w14:paraId="1D84EA35" w14:textId="77777777" w:rsidR="000F75F3" w:rsidRDefault="00005C94" w:rsidP="00150AFB">
      <w:pPr>
        <w:pStyle w:val="ListParagraph"/>
        <w:numPr>
          <w:ilvl w:val="0"/>
          <w:numId w:val="32"/>
        </w:numPr>
        <w:tabs>
          <w:tab w:val="left" w:pos="360"/>
          <w:tab w:val="left" w:pos="1080"/>
        </w:tabs>
        <w:rPr>
          <w:i/>
          <w:sz w:val="22"/>
          <w:szCs w:val="22"/>
        </w:rPr>
      </w:pPr>
      <w:r w:rsidRPr="00150AFB">
        <w:rPr>
          <w:i/>
          <w:sz w:val="22"/>
          <w:szCs w:val="22"/>
        </w:rPr>
        <w:t xml:space="preserve">who will participate in the assessment process (the gathering of evidence, the analysis/interpretation, recommendations). </w:t>
      </w:r>
    </w:p>
    <w:p w14:paraId="56AF9047" w14:textId="02C52D5B" w:rsidR="00005C94" w:rsidRPr="000F75F3" w:rsidRDefault="00C46FA6" w:rsidP="000F75F3">
      <w:pPr>
        <w:pStyle w:val="ListParagraph"/>
        <w:numPr>
          <w:ilvl w:val="1"/>
          <w:numId w:val="32"/>
        </w:numPr>
        <w:tabs>
          <w:tab w:val="left" w:pos="360"/>
          <w:tab w:val="left" w:pos="1080"/>
        </w:tabs>
        <w:rPr>
          <w:sz w:val="22"/>
          <w:szCs w:val="22"/>
        </w:rPr>
      </w:pPr>
      <w:r w:rsidRPr="000F75F3">
        <w:rPr>
          <w:sz w:val="22"/>
          <w:szCs w:val="22"/>
        </w:rPr>
        <w:t xml:space="preserve">Evidence will be gathered by the Office of instruction including the Dean, the Associate Dean, and the Assistant to the Dean.  The assessment coordinator and all department chairs will </w:t>
      </w:r>
      <w:r w:rsidR="000F75F3">
        <w:rPr>
          <w:sz w:val="22"/>
          <w:szCs w:val="22"/>
        </w:rPr>
        <w:t>gather and interpret data for</w:t>
      </w:r>
      <w:r w:rsidRPr="000F75F3">
        <w:rPr>
          <w:sz w:val="22"/>
          <w:szCs w:val="22"/>
        </w:rPr>
        <w:t xml:space="preserve"> general education and program assessment.  All faculty will participate in general education assessment.</w:t>
      </w:r>
    </w:p>
    <w:p w14:paraId="382224EE" w14:textId="77777777" w:rsidR="00150AFB" w:rsidRPr="00150AFB" w:rsidRDefault="00150AFB" w:rsidP="00150AFB">
      <w:pPr>
        <w:pStyle w:val="ListParagraph"/>
        <w:tabs>
          <w:tab w:val="left" w:pos="360"/>
          <w:tab w:val="left" w:pos="1080"/>
        </w:tabs>
        <w:ind w:left="2160"/>
        <w:rPr>
          <w:i/>
          <w:sz w:val="22"/>
          <w:szCs w:val="22"/>
        </w:rPr>
      </w:pPr>
    </w:p>
    <w:p w14:paraId="283EE29D" w14:textId="77777777" w:rsidR="00005C94" w:rsidRPr="0040570B" w:rsidRDefault="00005C94" w:rsidP="00E27461">
      <w:pPr>
        <w:tabs>
          <w:tab w:val="left" w:pos="360"/>
          <w:tab w:val="left" w:pos="1080"/>
        </w:tabs>
        <w:ind w:left="1800"/>
        <w:rPr>
          <w:i/>
          <w:sz w:val="22"/>
          <w:szCs w:val="22"/>
        </w:rPr>
      </w:pPr>
      <w:r w:rsidRPr="0040570B">
        <w:rPr>
          <w:i/>
          <w:sz w:val="22"/>
          <w:szCs w:val="22"/>
        </w:rPr>
        <w:t>2.</w:t>
      </w:r>
      <w:r w:rsidRPr="0040570B">
        <w:rPr>
          <w:i/>
          <w:sz w:val="22"/>
          <w:szCs w:val="22"/>
        </w:rPr>
        <w:tab/>
        <w:t xml:space="preserve">what is the process for considering the implications of assessment/data for change: </w:t>
      </w:r>
    </w:p>
    <w:p w14:paraId="0F886D51" w14:textId="430CB2D1" w:rsidR="00005C94" w:rsidRPr="000F75F3" w:rsidRDefault="00E27461" w:rsidP="00E27461">
      <w:pPr>
        <w:tabs>
          <w:tab w:val="left" w:pos="360"/>
          <w:tab w:val="left" w:pos="1080"/>
        </w:tabs>
        <w:ind w:left="1800"/>
        <w:rPr>
          <w:sz w:val="22"/>
          <w:szCs w:val="22"/>
        </w:rPr>
      </w:pPr>
      <w:r w:rsidRPr="0040570B">
        <w:rPr>
          <w:i/>
          <w:sz w:val="22"/>
          <w:szCs w:val="22"/>
        </w:rPr>
        <w:tab/>
      </w:r>
      <w:r w:rsidR="00005C94" w:rsidRPr="0040570B">
        <w:rPr>
          <w:i/>
          <w:sz w:val="22"/>
          <w:szCs w:val="22"/>
        </w:rPr>
        <w:t xml:space="preserve">a. </w:t>
      </w:r>
      <w:r w:rsidR="000F75F3">
        <w:rPr>
          <w:i/>
          <w:sz w:val="22"/>
          <w:szCs w:val="22"/>
        </w:rPr>
        <w:t xml:space="preserve">to assessment mechanisms themselves: </w:t>
      </w:r>
      <w:r w:rsidR="000F75F3">
        <w:rPr>
          <w:sz w:val="22"/>
          <w:szCs w:val="22"/>
        </w:rPr>
        <w:t>Assessment instruments</w:t>
      </w:r>
      <w:r w:rsidR="00C46FA6" w:rsidRPr="000F75F3">
        <w:rPr>
          <w:sz w:val="22"/>
          <w:szCs w:val="22"/>
        </w:rPr>
        <w:t xml:space="preserve"> will be examined after each cycle of use</w:t>
      </w:r>
      <w:r w:rsidR="000F75F3" w:rsidRPr="000F75F3">
        <w:rPr>
          <w:sz w:val="22"/>
          <w:szCs w:val="22"/>
        </w:rPr>
        <w:t xml:space="preserve"> and revised annually as needed.</w:t>
      </w:r>
    </w:p>
    <w:p w14:paraId="7FD66C74" w14:textId="45CF76C8" w:rsidR="00005C94" w:rsidRPr="000F75F3" w:rsidRDefault="00E27461" w:rsidP="00E27461">
      <w:pPr>
        <w:tabs>
          <w:tab w:val="left" w:pos="360"/>
          <w:tab w:val="left" w:pos="1080"/>
        </w:tabs>
        <w:ind w:left="1800"/>
        <w:rPr>
          <w:sz w:val="22"/>
          <w:szCs w:val="22"/>
        </w:rPr>
      </w:pPr>
      <w:r w:rsidRPr="000F75F3">
        <w:rPr>
          <w:sz w:val="22"/>
          <w:szCs w:val="22"/>
        </w:rPr>
        <w:tab/>
      </w:r>
      <w:r w:rsidR="000F75F3">
        <w:rPr>
          <w:sz w:val="22"/>
          <w:szCs w:val="22"/>
        </w:rPr>
        <w:t xml:space="preserve">b. </w:t>
      </w:r>
      <w:r w:rsidR="000F75F3" w:rsidRPr="000F75F3">
        <w:rPr>
          <w:i/>
          <w:sz w:val="22"/>
          <w:szCs w:val="22"/>
        </w:rPr>
        <w:t>Curriculum and activities</w:t>
      </w:r>
      <w:r w:rsidR="000F75F3">
        <w:rPr>
          <w:sz w:val="22"/>
          <w:szCs w:val="22"/>
        </w:rPr>
        <w:t>: A</w:t>
      </w:r>
      <w:r w:rsidR="00C46FA6" w:rsidRPr="000F75F3">
        <w:rPr>
          <w:sz w:val="22"/>
          <w:szCs w:val="22"/>
        </w:rPr>
        <w:t xml:space="preserve">fter each program review and program assessment, curriculum will be </w:t>
      </w:r>
      <w:r w:rsidR="000F75F3">
        <w:rPr>
          <w:sz w:val="22"/>
          <w:szCs w:val="22"/>
        </w:rPr>
        <w:t>re-examined</w:t>
      </w:r>
      <w:r w:rsidR="00C46FA6" w:rsidRPr="000F75F3">
        <w:rPr>
          <w:sz w:val="22"/>
          <w:szCs w:val="22"/>
        </w:rPr>
        <w:t>.</w:t>
      </w:r>
    </w:p>
    <w:p w14:paraId="3581ED46" w14:textId="66431FA7" w:rsidR="00005C94" w:rsidRPr="000F75F3" w:rsidRDefault="00E27461" w:rsidP="00150AFB">
      <w:pPr>
        <w:tabs>
          <w:tab w:val="left" w:pos="360"/>
          <w:tab w:val="left" w:pos="1080"/>
        </w:tabs>
        <w:ind w:left="1800"/>
        <w:rPr>
          <w:sz w:val="22"/>
          <w:szCs w:val="22"/>
        </w:rPr>
      </w:pPr>
      <w:r w:rsidRPr="000F75F3">
        <w:rPr>
          <w:sz w:val="22"/>
          <w:szCs w:val="22"/>
        </w:rPr>
        <w:tab/>
      </w:r>
      <w:r w:rsidR="00005C94" w:rsidRPr="000F75F3">
        <w:rPr>
          <w:sz w:val="22"/>
          <w:szCs w:val="22"/>
        </w:rPr>
        <w:t>c</w:t>
      </w:r>
      <w:r w:rsidR="00005C94" w:rsidRPr="000F75F3">
        <w:rPr>
          <w:i/>
          <w:sz w:val="22"/>
          <w:szCs w:val="22"/>
        </w:rPr>
        <w:t xml:space="preserve">. to </w:t>
      </w:r>
      <w:r w:rsidR="00065CEA" w:rsidRPr="000F75F3">
        <w:rPr>
          <w:i/>
          <w:sz w:val="22"/>
          <w:szCs w:val="22"/>
        </w:rPr>
        <w:t>service delivery and/or client’s knowledge</w:t>
      </w:r>
      <w:r w:rsidR="00C46FA6" w:rsidRPr="000F75F3">
        <w:rPr>
          <w:i/>
          <w:sz w:val="22"/>
          <w:szCs w:val="22"/>
        </w:rPr>
        <w:t xml:space="preserve"> in the interest of improving services, resources, unit, etc</w:t>
      </w:r>
      <w:r w:rsidR="00C46FA6" w:rsidRPr="000F75F3">
        <w:rPr>
          <w:sz w:val="22"/>
          <w:szCs w:val="22"/>
        </w:rPr>
        <w:t>.: after each assessment tool is administered the OI will direct an evaluation of changes needed.</w:t>
      </w:r>
    </w:p>
    <w:p w14:paraId="6D4C5A5C" w14:textId="77777777" w:rsidR="00150AFB" w:rsidRPr="0040570B" w:rsidRDefault="00150AFB" w:rsidP="00150AFB">
      <w:pPr>
        <w:tabs>
          <w:tab w:val="left" w:pos="360"/>
          <w:tab w:val="left" w:pos="1080"/>
        </w:tabs>
        <w:ind w:left="1800"/>
        <w:rPr>
          <w:i/>
          <w:sz w:val="22"/>
          <w:szCs w:val="22"/>
        </w:rPr>
      </w:pPr>
    </w:p>
    <w:p w14:paraId="547879C9" w14:textId="6BAF138D" w:rsidR="00005C94" w:rsidRPr="000F75F3" w:rsidRDefault="00005C94" w:rsidP="00E27461">
      <w:pPr>
        <w:tabs>
          <w:tab w:val="left" w:pos="360"/>
          <w:tab w:val="left" w:pos="1080"/>
        </w:tabs>
        <w:ind w:left="1800"/>
        <w:rPr>
          <w:sz w:val="22"/>
          <w:szCs w:val="22"/>
        </w:rPr>
      </w:pPr>
      <w:r w:rsidRPr="0040570B">
        <w:rPr>
          <w:i/>
          <w:sz w:val="22"/>
          <w:szCs w:val="22"/>
        </w:rPr>
        <w:t xml:space="preserve">3. How, when, and to whom will recommendations be communicated? </w:t>
      </w:r>
      <w:r w:rsidR="00C46FA6">
        <w:rPr>
          <w:i/>
          <w:sz w:val="22"/>
          <w:szCs w:val="22"/>
        </w:rPr>
        <w:t xml:space="preserve">Recommendations will be given by the </w:t>
      </w:r>
      <w:r w:rsidR="003835A3">
        <w:rPr>
          <w:i/>
          <w:sz w:val="22"/>
          <w:szCs w:val="22"/>
        </w:rPr>
        <w:t>Dean</w:t>
      </w:r>
      <w:r w:rsidR="00C46FA6">
        <w:rPr>
          <w:i/>
          <w:sz w:val="22"/>
          <w:szCs w:val="22"/>
        </w:rPr>
        <w:t xml:space="preserve"> to Department chairs</w:t>
      </w:r>
      <w:r w:rsidR="003835A3">
        <w:rPr>
          <w:i/>
          <w:sz w:val="22"/>
          <w:szCs w:val="22"/>
        </w:rPr>
        <w:t>, assistants, faculty,</w:t>
      </w:r>
      <w:r w:rsidR="00C46FA6">
        <w:rPr>
          <w:i/>
          <w:sz w:val="22"/>
          <w:szCs w:val="22"/>
        </w:rPr>
        <w:t xml:space="preserve"> who will then implement changes</w:t>
      </w:r>
      <w:r w:rsidR="003835A3">
        <w:rPr>
          <w:i/>
          <w:sz w:val="22"/>
          <w:szCs w:val="22"/>
        </w:rPr>
        <w:t xml:space="preserve"> as needed</w:t>
      </w:r>
      <w:r w:rsidR="00C46FA6">
        <w:rPr>
          <w:i/>
          <w:sz w:val="22"/>
          <w:szCs w:val="22"/>
        </w:rPr>
        <w:t>.</w:t>
      </w:r>
      <w:r w:rsidR="000F75F3">
        <w:rPr>
          <w:i/>
          <w:sz w:val="22"/>
          <w:szCs w:val="22"/>
        </w:rPr>
        <w:t xml:space="preserve"> </w:t>
      </w:r>
      <w:r w:rsidR="000D6117">
        <w:rPr>
          <w:sz w:val="22"/>
          <w:szCs w:val="22"/>
        </w:rPr>
        <w:t xml:space="preserve">All Academic Program assessment plans and reports will be reviewed by the CARC for approval and recommendations for change.  Similarly, all Academic Program Reviews will be reviewed and evaluated by the Program Review Committee. </w:t>
      </w:r>
      <w:r w:rsidR="000F75F3">
        <w:rPr>
          <w:sz w:val="22"/>
          <w:szCs w:val="22"/>
        </w:rPr>
        <w:t xml:space="preserve">Results will be discussed in the first Department Chair meeting each fall and a strategy for improvement will be developed.  </w:t>
      </w:r>
      <w:r w:rsidR="00295A8F">
        <w:rPr>
          <w:sz w:val="22"/>
          <w:szCs w:val="22"/>
        </w:rPr>
        <w:t>All Administrative Unit Assessment Plans and Reports will go to the Institutional Effectiveness Committee for evaluation. Ultimately, a</w:t>
      </w:r>
      <w:r w:rsidR="000F75F3">
        <w:rPr>
          <w:sz w:val="22"/>
          <w:szCs w:val="22"/>
        </w:rPr>
        <w:t>ll results and recommendations will be posted in the S Drive and to One-Drive.</w:t>
      </w:r>
      <w:r w:rsidR="00600041">
        <w:rPr>
          <w:sz w:val="22"/>
          <w:szCs w:val="22"/>
        </w:rPr>
        <w:t xml:space="preserve"> Implementation of the changes will be the responsibility of the Dean, the Associate Dean, and the Assistant to the Dean.</w:t>
      </w:r>
    </w:p>
    <w:p w14:paraId="7BF81EB2" w14:textId="77777777" w:rsidR="00005C94" w:rsidRPr="0040570B" w:rsidRDefault="00005C94" w:rsidP="00005C94">
      <w:pPr>
        <w:tabs>
          <w:tab w:val="left" w:pos="360"/>
          <w:tab w:val="left" w:pos="1080"/>
          <w:tab w:val="left" w:pos="1800"/>
        </w:tabs>
        <w:ind w:left="1800" w:hanging="1080"/>
        <w:rPr>
          <w:rFonts w:ascii="Calibri" w:hAnsi="Calibri"/>
          <w:sz w:val="22"/>
          <w:szCs w:val="22"/>
        </w:rPr>
      </w:pPr>
      <w:r w:rsidRPr="0040570B">
        <w:rPr>
          <w:rFonts w:ascii="Calibri" w:hAnsi="Calibri"/>
          <w:sz w:val="22"/>
          <w:szCs w:val="22"/>
        </w:rPr>
        <w:tab/>
      </w:r>
    </w:p>
    <w:p w14:paraId="78BE91E4" w14:textId="77777777" w:rsidR="00005C94" w:rsidRPr="0040570B" w:rsidRDefault="00005C94" w:rsidP="00DB0312">
      <w:pPr>
        <w:rPr>
          <w:sz w:val="22"/>
          <w:szCs w:val="22"/>
        </w:rPr>
      </w:pPr>
    </w:p>
    <w:p w14:paraId="41EFC227" w14:textId="77777777" w:rsidR="00005C94" w:rsidRPr="0040570B" w:rsidRDefault="00005C94" w:rsidP="00005C94">
      <w:pPr>
        <w:rPr>
          <w:sz w:val="22"/>
          <w:szCs w:val="22"/>
        </w:rPr>
      </w:pPr>
    </w:p>
    <w:sectPr w:rsidR="00005C94" w:rsidRPr="0040570B" w:rsidSect="00D704A2">
      <w:footerReference w:type="default" r:id="rId7"/>
      <w:pgSz w:w="15840" w:h="12240" w:orient="landscape"/>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66518" w14:textId="77777777" w:rsidR="009749B1" w:rsidRDefault="009749B1" w:rsidP="00DB0312">
      <w:r>
        <w:separator/>
      </w:r>
    </w:p>
  </w:endnote>
  <w:endnote w:type="continuationSeparator" w:id="0">
    <w:p w14:paraId="0EC30A86" w14:textId="77777777" w:rsidR="009749B1" w:rsidRDefault="009749B1" w:rsidP="00DB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W TIMES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Source Sans Pr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77475"/>
      <w:docPartObj>
        <w:docPartGallery w:val="Page Numbers (Bottom of Page)"/>
        <w:docPartUnique/>
      </w:docPartObj>
    </w:sdtPr>
    <w:sdtEndPr>
      <w:rPr>
        <w:noProof/>
      </w:rPr>
    </w:sdtEndPr>
    <w:sdtContent>
      <w:p w14:paraId="33DC9049" w14:textId="0375815E" w:rsidR="0058058C" w:rsidRDefault="0058058C">
        <w:pPr>
          <w:pStyle w:val="Footer"/>
          <w:jc w:val="center"/>
        </w:pPr>
        <w:r>
          <w:fldChar w:fldCharType="begin"/>
        </w:r>
        <w:r>
          <w:instrText xml:space="preserve"> PAGE   \* MERGEFORMAT </w:instrText>
        </w:r>
        <w:r>
          <w:fldChar w:fldCharType="separate"/>
        </w:r>
        <w:r w:rsidR="00DC7D0D">
          <w:rPr>
            <w:noProof/>
          </w:rPr>
          <w:t>1</w:t>
        </w:r>
        <w:r>
          <w:rPr>
            <w:noProof/>
          </w:rPr>
          <w:fldChar w:fldCharType="end"/>
        </w:r>
      </w:p>
    </w:sdtContent>
  </w:sdt>
  <w:p w14:paraId="3CC3C8D3" w14:textId="77777777" w:rsidR="0058058C" w:rsidRDefault="00580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518F9" w14:textId="77777777" w:rsidR="009749B1" w:rsidRDefault="009749B1" w:rsidP="00DB0312">
      <w:r>
        <w:separator/>
      </w:r>
    </w:p>
  </w:footnote>
  <w:footnote w:type="continuationSeparator" w:id="0">
    <w:p w14:paraId="4F0EBC24" w14:textId="77777777" w:rsidR="009749B1" w:rsidRDefault="009749B1" w:rsidP="00DB03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064"/>
    <w:multiLevelType w:val="hybridMultilevel"/>
    <w:tmpl w:val="DEBEC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1098F"/>
    <w:multiLevelType w:val="hybridMultilevel"/>
    <w:tmpl w:val="DD244524"/>
    <w:lvl w:ilvl="0" w:tplc="649A06D8">
      <w:start w:val="1"/>
      <w:numFmt w:val="decimal"/>
      <w:lvlText w:val="%1."/>
      <w:lvlJc w:val="left"/>
      <w:pPr>
        <w:ind w:left="360" w:hanging="360"/>
      </w:pPr>
      <w:rPr>
        <w:rFonts w:ascii="NEW TIMES ROMAN" w:hAnsi="NEW TIMES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B46F9"/>
    <w:multiLevelType w:val="hybridMultilevel"/>
    <w:tmpl w:val="4F782840"/>
    <w:lvl w:ilvl="0" w:tplc="549C38EE">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EE73E6"/>
    <w:multiLevelType w:val="hybridMultilevel"/>
    <w:tmpl w:val="12049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245B"/>
    <w:multiLevelType w:val="hybridMultilevel"/>
    <w:tmpl w:val="C4D6D7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25632E"/>
    <w:multiLevelType w:val="hybridMultilevel"/>
    <w:tmpl w:val="843EA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127103"/>
    <w:multiLevelType w:val="hybridMultilevel"/>
    <w:tmpl w:val="0B8EA3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806C0F"/>
    <w:multiLevelType w:val="hybridMultilevel"/>
    <w:tmpl w:val="7822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E1C8A"/>
    <w:multiLevelType w:val="hybridMultilevel"/>
    <w:tmpl w:val="2598A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C23DB5"/>
    <w:multiLevelType w:val="hybridMultilevel"/>
    <w:tmpl w:val="F8EAC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A81A59"/>
    <w:multiLevelType w:val="hybridMultilevel"/>
    <w:tmpl w:val="CCA42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472C13"/>
    <w:multiLevelType w:val="hybridMultilevel"/>
    <w:tmpl w:val="BBCC0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8625E3"/>
    <w:multiLevelType w:val="hybridMultilevel"/>
    <w:tmpl w:val="7822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E3D4C"/>
    <w:multiLevelType w:val="hybridMultilevel"/>
    <w:tmpl w:val="2676F568"/>
    <w:lvl w:ilvl="0" w:tplc="402AE18A">
      <w:start w:val="1"/>
      <w:numFmt w:val="decimal"/>
      <w:lvlText w:val="%1."/>
      <w:lvlJc w:val="left"/>
      <w:pPr>
        <w:ind w:left="360" w:hanging="360"/>
      </w:pPr>
      <w:rPr>
        <w:rFonts w:eastAsiaTheme="minorEastAsia"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FD67A0"/>
    <w:multiLevelType w:val="hybridMultilevel"/>
    <w:tmpl w:val="45F40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1E224C"/>
    <w:multiLevelType w:val="hybridMultilevel"/>
    <w:tmpl w:val="9B744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A024F3"/>
    <w:multiLevelType w:val="hybridMultilevel"/>
    <w:tmpl w:val="4D285F18"/>
    <w:lvl w:ilvl="0" w:tplc="215C3CF0">
      <w:start w:val="1"/>
      <w:numFmt w:val="decimal"/>
      <w:lvlText w:val="%1."/>
      <w:lvlJc w:val="left"/>
      <w:pPr>
        <w:ind w:left="720" w:hanging="360"/>
      </w:pPr>
      <w:rPr>
        <w:rFonts w:ascii="Times New Roman" w:hAnsi="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20A26"/>
    <w:multiLevelType w:val="hybridMultilevel"/>
    <w:tmpl w:val="C0761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967435"/>
    <w:multiLevelType w:val="hybridMultilevel"/>
    <w:tmpl w:val="861E9858"/>
    <w:lvl w:ilvl="0" w:tplc="23E427C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103565"/>
    <w:multiLevelType w:val="hybridMultilevel"/>
    <w:tmpl w:val="DD1C3E88"/>
    <w:lvl w:ilvl="0" w:tplc="222C45B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C4643DC"/>
    <w:multiLevelType w:val="hybridMultilevel"/>
    <w:tmpl w:val="8148182E"/>
    <w:lvl w:ilvl="0" w:tplc="3DD4643A">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0706E3"/>
    <w:multiLevelType w:val="hybridMultilevel"/>
    <w:tmpl w:val="FC46976A"/>
    <w:lvl w:ilvl="0" w:tplc="11CE723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E95578"/>
    <w:multiLevelType w:val="hybridMultilevel"/>
    <w:tmpl w:val="1E1C6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FC248F"/>
    <w:multiLevelType w:val="hybridMultilevel"/>
    <w:tmpl w:val="9A96D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BE62A9"/>
    <w:multiLevelType w:val="hybridMultilevel"/>
    <w:tmpl w:val="DA64B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FF1C5A"/>
    <w:multiLevelType w:val="hybridMultilevel"/>
    <w:tmpl w:val="4BCEA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BE0927"/>
    <w:multiLevelType w:val="hybridMultilevel"/>
    <w:tmpl w:val="1280096C"/>
    <w:lvl w:ilvl="0" w:tplc="7A5CB6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16C4E"/>
    <w:multiLevelType w:val="hybridMultilevel"/>
    <w:tmpl w:val="9E20C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530894"/>
    <w:multiLevelType w:val="hybridMultilevel"/>
    <w:tmpl w:val="F5E4B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5C4B26"/>
    <w:multiLevelType w:val="hybridMultilevel"/>
    <w:tmpl w:val="B4524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012"/>
    <w:multiLevelType w:val="hybridMultilevel"/>
    <w:tmpl w:val="B7443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245082"/>
    <w:multiLevelType w:val="hybridMultilevel"/>
    <w:tmpl w:val="0506E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0A697A"/>
    <w:multiLevelType w:val="hybridMultilevel"/>
    <w:tmpl w:val="9F82E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8"/>
  </w:num>
  <w:num w:numId="3">
    <w:abstractNumId w:val="7"/>
  </w:num>
  <w:num w:numId="4">
    <w:abstractNumId w:val="12"/>
  </w:num>
  <w:num w:numId="5">
    <w:abstractNumId w:val="29"/>
  </w:num>
  <w:num w:numId="6">
    <w:abstractNumId w:val="22"/>
  </w:num>
  <w:num w:numId="7">
    <w:abstractNumId w:val="21"/>
  </w:num>
  <w:num w:numId="8">
    <w:abstractNumId w:val="15"/>
  </w:num>
  <w:num w:numId="9">
    <w:abstractNumId w:val="13"/>
  </w:num>
  <w:num w:numId="10">
    <w:abstractNumId w:val="9"/>
  </w:num>
  <w:num w:numId="11">
    <w:abstractNumId w:val="2"/>
  </w:num>
  <w:num w:numId="12">
    <w:abstractNumId w:val="27"/>
  </w:num>
  <w:num w:numId="13">
    <w:abstractNumId w:val="20"/>
  </w:num>
  <w:num w:numId="14">
    <w:abstractNumId w:val="24"/>
  </w:num>
  <w:num w:numId="15">
    <w:abstractNumId w:val="3"/>
  </w:num>
  <w:num w:numId="16">
    <w:abstractNumId w:val="30"/>
  </w:num>
  <w:num w:numId="17">
    <w:abstractNumId w:val="28"/>
  </w:num>
  <w:num w:numId="18">
    <w:abstractNumId w:val="0"/>
  </w:num>
  <w:num w:numId="19">
    <w:abstractNumId w:val="32"/>
  </w:num>
  <w:num w:numId="20">
    <w:abstractNumId w:val="5"/>
  </w:num>
  <w:num w:numId="21">
    <w:abstractNumId w:val="6"/>
  </w:num>
  <w:num w:numId="22">
    <w:abstractNumId w:val="1"/>
  </w:num>
  <w:num w:numId="23">
    <w:abstractNumId w:val="18"/>
  </w:num>
  <w:num w:numId="24">
    <w:abstractNumId w:val="31"/>
  </w:num>
  <w:num w:numId="25">
    <w:abstractNumId w:val="4"/>
  </w:num>
  <w:num w:numId="26">
    <w:abstractNumId w:val="17"/>
  </w:num>
  <w:num w:numId="27">
    <w:abstractNumId w:val="10"/>
  </w:num>
  <w:num w:numId="28">
    <w:abstractNumId w:val="25"/>
  </w:num>
  <w:num w:numId="29">
    <w:abstractNumId w:val="11"/>
  </w:num>
  <w:num w:numId="30">
    <w:abstractNumId w:val="14"/>
  </w:num>
  <w:num w:numId="31">
    <w:abstractNumId w:val="23"/>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12"/>
    <w:rsid w:val="00005C94"/>
    <w:rsid w:val="000520C4"/>
    <w:rsid w:val="00057D26"/>
    <w:rsid w:val="00060A53"/>
    <w:rsid w:val="00065CEA"/>
    <w:rsid w:val="000719D2"/>
    <w:rsid w:val="00086638"/>
    <w:rsid w:val="000A2E38"/>
    <w:rsid w:val="000B01D7"/>
    <w:rsid w:val="000D6117"/>
    <w:rsid w:val="000F75F3"/>
    <w:rsid w:val="0010386C"/>
    <w:rsid w:val="00125331"/>
    <w:rsid w:val="0014675A"/>
    <w:rsid w:val="00150AFB"/>
    <w:rsid w:val="00187351"/>
    <w:rsid w:val="001E48D8"/>
    <w:rsid w:val="0023199C"/>
    <w:rsid w:val="0028145F"/>
    <w:rsid w:val="00295A8F"/>
    <w:rsid w:val="002A645F"/>
    <w:rsid w:val="002F34AD"/>
    <w:rsid w:val="00303EC7"/>
    <w:rsid w:val="0037461E"/>
    <w:rsid w:val="003835A3"/>
    <w:rsid w:val="00397BA9"/>
    <w:rsid w:val="0040570B"/>
    <w:rsid w:val="00430C1A"/>
    <w:rsid w:val="004335DF"/>
    <w:rsid w:val="004A3939"/>
    <w:rsid w:val="004C28F3"/>
    <w:rsid w:val="004E037A"/>
    <w:rsid w:val="00520174"/>
    <w:rsid w:val="0058058C"/>
    <w:rsid w:val="005A789C"/>
    <w:rsid w:val="005C2296"/>
    <w:rsid w:val="005E7D97"/>
    <w:rsid w:val="00600041"/>
    <w:rsid w:val="00603D87"/>
    <w:rsid w:val="00621C3D"/>
    <w:rsid w:val="00627A7C"/>
    <w:rsid w:val="00627C13"/>
    <w:rsid w:val="006B1403"/>
    <w:rsid w:val="006B5060"/>
    <w:rsid w:val="006B54E8"/>
    <w:rsid w:val="006F0175"/>
    <w:rsid w:val="00707EC4"/>
    <w:rsid w:val="00730880"/>
    <w:rsid w:val="007332E8"/>
    <w:rsid w:val="007519DD"/>
    <w:rsid w:val="00782721"/>
    <w:rsid w:val="0081170C"/>
    <w:rsid w:val="00812955"/>
    <w:rsid w:val="0082522F"/>
    <w:rsid w:val="00855252"/>
    <w:rsid w:val="00880F8B"/>
    <w:rsid w:val="008C00D9"/>
    <w:rsid w:val="00901FB1"/>
    <w:rsid w:val="009749B1"/>
    <w:rsid w:val="00983744"/>
    <w:rsid w:val="00990BDA"/>
    <w:rsid w:val="009A03D5"/>
    <w:rsid w:val="009C2059"/>
    <w:rsid w:val="009D1AC9"/>
    <w:rsid w:val="009D4CC6"/>
    <w:rsid w:val="00A165EF"/>
    <w:rsid w:val="00A20545"/>
    <w:rsid w:val="00A64FEA"/>
    <w:rsid w:val="00AD0BBE"/>
    <w:rsid w:val="00AF1C9C"/>
    <w:rsid w:val="00BC2F5F"/>
    <w:rsid w:val="00BD503D"/>
    <w:rsid w:val="00C46FA6"/>
    <w:rsid w:val="00CE0F07"/>
    <w:rsid w:val="00D14AC7"/>
    <w:rsid w:val="00D704A2"/>
    <w:rsid w:val="00D740E6"/>
    <w:rsid w:val="00D87050"/>
    <w:rsid w:val="00DA59F2"/>
    <w:rsid w:val="00DB0312"/>
    <w:rsid w:val="00DC7D0D"/>
    <w:rsid w:val="00DF3FFA"/>
    <w:rsid w:val="00E27461"/>
    <w:rsid w:val="00E93106"/>
    <w:rsid w:val="00EC29A6"/>
    <w:rsid w:val="00F30A32"/>
    <w:rsid w:val="00F731CF"/>
    <w:rsid w:val="00FA1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5F84DF"/>
  <w15:docId w15:val="{43CE82A2-687A-4F95-ACE0-59EF2F82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1D7"/>
    <w:rPr>
      <w:rFonts w:ascii="Times New Roman" w:eastAsia="Times New Roman" w:hAnsi="Times New Roman" w:cs="Times New Roman"/>
      <w:sz w:val="24"/>
      <w:szCs w:val="24"/>
      <w:lang w:eastAsia="en-US"/>
    </w:rPr>
  </w:style>
  <w:style w:type="paragraph" w:styleId="Heading3">
    <w:name w:val="heading 3"/>
    <w:basedOn w:val="Normal"/>
    <w:link w:val="Heading3Char"/>
    <w:uiPriority w:val="9"/>
    <w:qFormat/>
    <w:rsid w:val="00880F8B"/>
    <w:pPr>
      <w:spacing w:before="240" w:after="150" w:line="450" w:lineRule="atLeast"/>
      <w:outlineLvl w:val="2"/>
    </w:pPr>
    <w:rPr>
      <w:rFonts w:ascii="inherit" w:hAnsi="inherit"/>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3DA8"/>
    <w:pPr>
      <w:framePr w:w="7920" w:h="1980" w:hRule="exact" w:hSpace="180" w:wrap="auto" w:hAnchor="page" w:xAlign="center" w:yAlign="bottom"/>
      <w:ind w:left="2880"/>
    </w:pPr>
    <w:rPr>
      <w:rFonts w:eastAsiaTheme="minorEastAsia" w:cstheme="minorBidi"/>
      <w:lang w:eastAsia="ja-JP"/>
    </w:rPr>
  </w:style>
  <w:style w:type="paragraph" w:styleId="BalloonText">
    <w:name w:val="Balloon Text"/>
    <w:basedOn w:val="Normal"/>
    <w:semiHidden/>
    <w:rsid w:val="003757C8"/>
    <w:rPr>
      <w:rFonts w:ascii="Lucida Grande" w:eastAsiaTheme="minorEastAsia" w:hAnsi="Lucida Grande" w:cstheme="minorBidi"/>
      <w:sz w:val="18"/>
      <w:szCs w:val="18"/>
      <w:lang w:eastAsia="ja-JP"/>
    </w:rPr>
  </w:style>
  <w:style w:type="paragraph" w:styleId="Header">
    <w:name w:val="header"/>
    <w:basedOn w:val="Normal"/>
    <w:link w:val="HeaderChar"/>
    <w:rsid w:val="00DB0312"/>
    <w:pPr>
      <w:tabs>
        <w:tab w:val="center" w:pos="4320"/>
        <w:tab w:val="right" w:pos="8640"/>
      </w:tabs>
    </w:pPr>
  </w:style>
  <w:style w:type="character" w:customStyle="1" w:styleId="HeaderChar">
    <w:name w:val="Header Char"/>
    <w:basedOn w:val="DefaultParagraphFont"/>
    <w:link w:val="Header"/>
    <w:rsid w:val="00DB0312"/>
    <w:rPr>
      <w:rFonts w:ascii="Times New Roman" w:eastAsia="Times New Roman" w:hAnsi="Times New Roman" w:cs="Times New Roman"/>
      <w:sz w:val="24"/>
      <w:szCs w:val="24"/>
      <w:lang w:eastAsia="en-US"/>
    </w:rPr>
  </w:style>
  <w:style w:type="character" w:styleId="Hyperlink">
    <w:name w:val="Hyperlink"/>
    <w:basedOn w:val="DefaultParagraphFont"/>
    <w:rsid w:val="00DB0312"/>
    <w:rPr>
      <w:color w:val="0000FF"/>
      <w:u w:val="single"/>
    </w:rPr>
  </w:style>
  <w:style w:type="paragraph" w:styleId="Title">
    <w:name w:val="Title"/>
    <w:basedOn w:val="Normal"/>
    <w:link w:val="TitleChar"/>
    <w:qFormat/>
    <w:rsid w:val="00DB0312"/>
    <w:pPr>
      <w:jc w:val="center"/>
    </w:pPr>
    <w:rPr>
      <w:b/>
      <w:bCs/>
    </w:rPr>
  </w:style>
  <w:style w:type="character" w:customStyle="1" w:styleId="TitleChar">
    <w:name w:val="Title Char"/>
    <w:basedOn w:val="DefaultParagraphFont"/>
    <w:link w:val="Title"/>
    <w:rsid w:val="00DB0312"/>
    <w:rPr>
      <w:rFonts w:ascii="Times New Roman" w:eastAsia="Times New Roman" w:hAnsi="Times New Roman" w:cs="Times New Roman"/>
      <w:b/>
      <w:bCs/>
      <w:sz w:val="24"/>
      <w:szCs w:val="24"/>
      <w:lang w:eastAsia="en-US"/>
    </w:rPr>
  </w:style>
  <w:style w:type="paragraph" w:customStyle="1" w:styleId="Default">
    <w:name w:val="Default"/>
    <w:rsid w:val="00DB0312"/>
    <w:pPr>
      <w:autoSpaceDE w:val="0"/>
      <w:autoSpaceDN w:val="0"/>
      <w:adjustRightInd w:val="0"/>
    </w:pPr>
    <w:rPr>
      <w:rFonts w:ascii="Times New Roman" w:eastAsia="Times New Roman" w:hAnsi="Times New Roman" w:cs="Times New Roman"/>
      <w:color w:val="000000"/>
      <w:sz w:val="24"/>
      <w:szCs w:val="24"/>
      <w:lang w:eastAsia="en-US"/>
    </w:rPr>
  </w:style>
  <w:style w:type="paragraph" w:styleId="NoSpacing">
    <w:name w:val="No Spacing"/>
    <w:uiPriority w:val="1"/>
    <w:qFormat/>
    <w:rsid w:val="00DB0312"/>
    <w:rPr>
      <w:rFonts w:ascii="Times New Roman" w:eastAsia="Times New Roman" w:hAnsi="Times New Roman" w:cs="Times New Roman"/>
      <w:sz w:val="24"/>
      <w:szCs w:val="24"/>
      <w:lang w:eastAsia="en-US"/>
    </w:rPr>
  </w:style>
  <w:style w:type="paragraph" w:styleId="FootnoteText">
    <w:name w:val="footnote text"/>
    <w:basedOn w:val="Normal"/>
    <w:link w:val="FootnoteTextChar"/>
    <w:semiHidden/>
    <w:rsid w:val="00DB0312"/>
    <w:rPr>
      <w:sz w:val="20"/>
      <w:szCs w:val="20"/>
    </w:rPr>
  </w:style>
  <w:style w:type="character" w:customStyle="1" w:styleId="FootnoteTextChar">
    <w:name w:val="Footnote Text Char"/>
    <w:basedOn w:val="DefaultParagraphFont"/>
    <w:link w:val="FootnoteText"/>
    <w:semiHidden/>
    <w:rsid w:val="00DB0312"/>
    <w:rPr>
      <w:rFonts w:ascii="Times New Roman" w:eastAsia="Times New Roman" w:hAnsi="Times New Roman" w:cs="Times New Roman"/>
      <w:lang w:eastAsia="en-US"/>
    </w:rPr>
  </w:style>
  <w:style w:type="character" w:styleId="FootnoteReference">
    <w:name w:val="footnote reference"/>
    <w:basedOn w:val="DefaultParagraphFont"/>
    <w:semiHidden/>
    <w:rsid w:val="00DB0312"/>
    <w:rPr>
      <w:vertAlign w:val="superscript"/>
    </w:rPr>
  </w:style>
  <w:style w:type="paragraph" w:styleId="ListParagraph">
    <w:name w:val="List Paragraph"/>
    <w:basedOn w:val="Normal"/>
    <w:uiPriority w:val="34"/>
    <w:qFormat/>
    <w:rsid w:val="00005C94"/>
    <w:pPr>
      <w:ind w:left="720"/>
      <w:contextualSpacing/>
    </w:pPr>
  </w:style>
  <w:style w:type="paragraph" w:styleId="Footer">
    <w:name w:val="footer"/>
    <w:basedOn w:val="Normal"/>
    <w:link w:val="FooterChar"/>
    <w:uiPriority w:val="99"/>
    <w:unhideWhenUsed/>
    <w:rsid w:val="0058058C"/>
    <w:pPr>
      <w:tabs>
        <w:tab w:val="center" w:pos="4680"/>
        <w:tab w:val="right" w:pos="9360"/>
      </w:tabs>
    </w:pPr>
  </w:style>
  <w:style w:type="character" w:customStyle="1" w:styleId="FooterChar">
    <w:name w:val="Footer Char"/>
    <w:basedOn w:val="DefaultParagraphFont"/>
    <w:link w:val="Footer"/>
    <w:uiPriority w:val="99"/>
    <w:rsid w:val="0058058C"/>
    <w:rPr>
      <w:rFonts w:ascii="Times New Roman" w:eastAsia="Times New Roman" w:hAnsi="Times New Roman" w:cs="Times New Roman"/>
      <w:sz w:val="24"/>
      <w:szCs w:val="24"/>
      <w:lang w:eastAsia="en-US"/>
    </w:rPr>
  </w:style>
  <w:style w:type="table" w:styleId="TableGrid">
    <w:name w:val="Table Grid"/>
    <w:basedOn w:val="TableNormal"/>
    <w:rsid w:val="00CE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0F8B"/>
    <w:rPr>
      <w:rFonts w:ascii="inherit" w:eastAsia="Times New Roman" w:hAnsi="inherit" w:cs="Times New Roman"/>
      <w:sz w:val="30"/>
      <w:szCs w:val="30"/>
      <w:lang w:eastAsia="en-US"/>
    </w:rPr>
  </w:style>
  <w:style w:type="character" w:styleId="Strong">
    <w:name w:val="Strong"/>
    <w:basedOn w:val="DefaultParagraphFont"/>
    <w:uiPriority w:val="22"/>
    <w:qFormat/>
    <w:rsid w:val="00880F8B"/>
    <w:rPr>
      <w:b/>
      <w:bCs/>
    </w:rPr>
  </w:style>
  <w:style w:type="paragraph" w:customStyle="1" w:styleId="p1">
    <w:name w:val="p1"/>
    <w:basedOn w:val="Normal"/>
    <w:rsid w:val="00880F8B"/>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3259">
      <w:bodyDiv w:val="1"/>
      <w:marLeft w:val="0"/>
      <w:marRight w:val="0"/>
      <w:marTop w:val="0"/>
      <w:marBottom w:val="0"/>
      <w:divBdr>
        <w:top w:val="none" w:sz="0" w:space="0" w:color="auto"/>
        <w:left w:val="none" w:sz="0" w:space="0" w:color="auto"/>
        <w:bottom w:val="none" w:sz="0" w:space="0" w:color="auto"/>
        <w:right w:val="none" w:sz="0" w:space="0" w:color="auto"/>
      </w:divBdr>
      <w:divsChild>
        <w:div w:id="51583986">
          <w:marLeft w:val="0"/>
          <w:marRight w:val="0"/>
          <w:marTop w:val="0"/>
          <w:marBottom w:val="0"/>
          <w:divBdr>
            <w:top w:val="none" w:sz="0" w:space="0" w:color="auto"/>
            <w:left w:val="none" w:sz="0" w:space="0" w:color="auto"/>
            <w:bottom w:val="none" w:sz="0" w:space="0" w:color="auto"/>
            <w:right w:val="none" w:sz="0" w:space="0" w:color="auto"/>
          </w:divBdr>
          <w:divsChild>
            <w:div w:id="647788906">
              <w:marLeft w:val="-600"/>
              <w:marRight w:val="0"/>
              <w:marTop w:val="0"/>
              <w:marBottom w:val="0"/>
              <w:divBdr>
                <w:top w:val="none" w:sz="0" w:space="0" w:color="auto"/>
                <w:left w:val="none" w:sz="0" w:space="0" w:color="auto"/>
                <w:bottom w:val="none" w:sz="0" w:space="0" w:color="auto"/>
                <w:right w:val="none" w:sz="0" w:space="0" w:color="auto"/>
              </w:divBdr>
              <w:divsChild>
                <w:div w:id="347562625">
                  <w:marLeft w:val="0"/>
                  <w:marRight w:val="0"/>
                  <w:marTop w:val="0"/>
                  <w:marBottom w:val="0"/>
                  <w:divBdr>
                    <w:top w:val="none" w:sz="0" w:space="0" w:color="auto"/>
                    <w:left w:val="none" w:sz="0" w:space="0" w:color="auto"/>
                    <w:bottom w:val="none" w:sz="0" w:space="0" w:color="auto"/>
                    <w:right w:val="none" w:sz="0" w:space="0" w:color="auto"/>
                  </w:divBdr>
                  <w:divsChild>
                    <w:div w:id="15104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Napper-Owen</dc:creator>
  <cp:keywords/>
  <dc:description/>
  <cp:lastModifiedBy>Elizabeth Rademacher</cp:lastModifiedBy>
  <cp:revision>2</cp:revision>
  <cp:lastPrinted>2015-11-19T16:46:00Z</cp:lastPrinted>
  <dcterms:created xsi:type="dcterms:W3CDTF">2016-08-09T14:26:00Z</dcterms:created>
  <dcterms:modified xsi:type="dcterms:W3CDTF">2016-08-09T14:26:00Z</dcterms:modified>
</cp:coreProperties>
</file>